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2F3A9" w14:textId="6E6F9FEE" w:rsidR="00D27624" w:rsidRPr="001D46B1" w:rsidRDefault="00100C60" w:rsidP="00F62773">
      <w:pPr>
        <w:pStyle w:val="Titre1"/>
        <w:spacing w:before="0" w:after="0" w:line="276" w:lineRule="auto"/>
        <w:jc w:val="center"/>
        <w:rPr>
          <w:rFonts w:asciiTheme="minorHAnsi" w:hAnsiTheme="minorHAnsi" w:cstheme="minorHAnsi"/>
          <w:sz w:val="20"/>
          <w:szCs w:val="20"/>
        </w:rPr>
      </w:pPr>
      <w:r>
        <w:rPr>
          <w:rFonts w:asciiTheme="minorHAnsi" w:hAnsiTheme="minorHAnsi" w:cstheme="minorHAnsi"/>
          <w:sz w:val="20"/>
          <w:szCs w:val="20"/>
        </w:rPr>
        <w:t>Cahier des charges</w:t>
      </w:r>
    </w:p>
    <w:p w14:paraId="32BA8551" w14:textId="77777777" w:rsidR="00D27624" w:rsidRPr="001D46B1" w:rsidRDefault="00D27624" w:rsidP="00F62773">
      <w:pPr>
        <w:spacing w:after="0" w:line="276" w:lineRule="auto"/>
        <w:jc w:val="both"/>
        <w:outlineLvl w:val="0"/>
        <w:rPr>
          <w:rFonts w:asciiTheme="minorHAnsi" w:hAnsiTheme="minorHAnsi" w:cstheme="minorHAnsi"/>
          <w:sz w:val="20"/>
          <w:szCs w:val="20"/>
        </w:rPr>
      </w:pPr>
    </w:p>
    <w:p w14:paraId="3899560F" w14:textId="77777777" w:rsidR="00D27624" w:rsidRPr="001D46B1" w:rsidRDefault="00D27624" w:rsidP="00F62773">
      <w:pPr>
        <w:numPr>
          <w:ilvl w:val="0"/>
          <w:numId w:val="3"/>
        </w:numPr>
        <w:shd w:val="clear" w:color="auto" w:fill="E6E6E6"/>
        <w:tabs>
          <w:tab w:val="clear" w:pos="720"/>
          <w:tab w:val="num" w:pos="180"/>
        </w:tabs>
        <w:spacing w:after="0" w:line="276" w:lineRule="auto"/>
        <w:ind w:left="180"/>
        <w:jc w:val="both"/>
        <w:rPr>
          <w:rFonts w:asciiTheme="minorHAnsi" w:eastAsia="Arial Unicode MS" w:hAnsiTheme="minorHAnsi" w:cstheme="minorHAnsi"/>
          <w:b/>
          <w:sz w:val="20"/>
          <w:szCs w:val="20"/>
        </w:rPr>
      </w:pPr>
      <w:r w:rsidRPr="001D46B1">
        <w:rPr>
          <w:rFonts w:asciiTheme="minorHAnsi" w:eastAsia="Arial Unicode MS" w:hAnsiTheme="minorHAnsi" w:cstheme="minorHAnsi"/>
          <w:b/>
          <w:sz w:val="20"/>
          <w:szCs w:val="20"/>
        </w:rPr>
        <w:t>Informations générales</w:t>
      </w:r>
    </w:p>
    <w:p w14:paraId="6D874AEC" w14:textId="77777777" w:rsidR="00D27624" w:rsidRPr="001D46B1" w:rsidRDefault="00D27624" w:rsidP="00F62773">
      <w:pPr>
        <w:spacing w:after="0" w:line="276" w:lineRule="auto"/>
        <w:jc w:val="both"/>
        <w:outlineLvl w:val="0"/>
        <w:rPr>
          <w:rFonts w:asciiTheme="minorHAnsi" w:hAnsiTheme="minorHAnsi" w:cstheme="minorHAnsi"/>
          <w:sz w:val="20"/>
          <w:szCs w:val="20"/>
        </w:rPr>
      </w:pPr>
    </w:p>
    <w:tbl>
      <w:tblPr>
        <w:tblW w:w="7722" w:type="dxa"/>
        <w:jc w:val="center"/>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4819"/>
      </w:tblGrid>
      <w:tr w:rsidR="00870F6E" w:rsidRPr="001D46B1" w14:paraId="7FD4EE88" w14:textId="77777777" w:rsidTr="00663A29">
        <w:trPr>
          <w:trHeight w:val="526"/>
          <w:jc w:val="center"/>
        </w:trPr>
        <w:tc>
          <w:tcPr>
            <w:tcW w:w="2903" w:type="dxa"/>
            <w:tcBorders>
              <w:top w:val="single" w:sz="4" w:space="0" w:color="auto"/>
              <w:bottom w:val="dashSmallGap" w:sz="4" w:space="0" w:color="auto"/>
              <w:right w:val="single" w:sz="2" w:space="0" w:color="000000"/>
            </w:tcBorders>
            <w:shd w:val="clear" w:color="auto" w:fill="E6E6E6"/>
          </w:tcPr>
          <w:p w14:paraId="7A5238E4" w14:textId="77777777" w:rsidR="00D27624" w:rsidRPr="001D46B1" w:rsidRDefault="00D27624" w:rsidP="00663A29">
            <w:pPr>
              <w:spacing w:after="0" w:line="240" w:lineRule="auto"/>
              <w:jc w:val="both"/>
              <w:outlineLvl w:val="0"/>
              <w:rPr>
                <w:rFonts w:asciiTheme="minorHAnsi" w:hAnsiTheme="minorHAnsi" w:cstheme="minorHAnsi"/>
                <w:sz w:val="20"/>
                <w:szCs w:val="20"/>
              </w:rPr>
            </w:pPr>
            <w:r w:rsidRPr="001D46B1">
              <w:rPr>
                <w:rFonts w:asciiTheme="minorHAnsi" w:hAnsiTheme="minorHAnsi" w:cstheme="minorHAnsi"/>
                <w:sz w:val="20"/>
                <w:szCs w:val="20"/>
              </w:rPr>
              <w:t>Intitulé de la mission</w:t>
            </w:r>
          </w:p>
        </w:tc>
        <w:tc>
          <w:tcPr>
            <w:tcW w:w="4819" w:type="dxa"/>
            <w:tcBorders>
              <w:top w:val="single" w:sz="4" w:space="0" w:color="auto"/>
              <w:left w:val="single" w:sz="2" w:space="0" w:color="000000"/>
              <w:bottom w:val="dashSmallGap" w:sz="4" w:space="0" w:color="auto"/>
            </w:tcBorders>
          </w:tcPr>
          <w:p w14:paraId="3F5D7817" w14:textId="3ED23B7D" w:rsidR="00D27624" w:rsidRPr="001D46B1" w:rsidRDefault="00EA4D76" w:rsidP="00663A29">
            <w:pPr>
              <w:spacing w:after="0" w:line="240" w:lineRule="auto"/>
              <w:jc w:val="both"/>
              <w:outlineLvl w:val="0"/>
              <w:rPr>
                <w:rFonts w:asciiTheme="minorHAnsi" w:hAnsiTheme="minorHAnsi" w:cstheme="minorHAnsi"/>
                <w:sz w:val="20"/>
                <w:szCs w:val="20"/>
              </w:rPr>
            </w:pPr>
            <w:bookmarkStart w:id="0" w:name="_Hlk219977610"/>
            <w:r w:rsidRPr="001D46B1">
              <w:rPr>
                <w:rFonts w:asciiTheme="minorHAnsi" w:hAnsiTheme="minorHAnsi" w:cstheme="minorHAnsi"/>
                <w:b/>
                <w:bCs/>
                <w:sz w:val="20"/>
                <w:szCs w:val="20"/>
              </w:rPr>
              <w:t xml:space="preserve">Etude </w:t>
            </w:r>
            <w:r w:rsidR="00663A29" w:rsidRPr="001D46B1">
              <w:rPr>
                <w:rFonts w:asciiTheme="minorHAnsi" w:hAnsiTheme="minorHAnsi" w:cstheme="minorHAnsi"/>
                <w:b/>
                <w:bCs/>
                <w:sz w:val="20"/>
                <w:szCs w:val="20"/>
              </w:rPr>
              <w:t xml:space="preserve">et accompagnement </w:t>
            </w:r>
            <w:r w:rsidRPr="001D46B1">
              <w:rPr>
                <w:rFonts w:asciiTheme="minorHAnsi" w:hAnsiTheme="minorHAnsi" w:cstheme="minorHAnsi"/>
                <w:b/>
                <w:bCs/>
                <w:sz w:val="20"/>
                <w:szCs w:val="20"/>
              </w:rPr>
              <w:t xml:space="preserve">pour </w:t>
            </w:r>
            <w:r w:rsidR="00495B8C">
              <w:rPr>
                <w:rFonts w:asciiTheme="minorHAnsi" w:hAnsiTheme="minorHAnsi" w:cstheme="minorHAnsi"/>
                <w:b/>
                <w:bCs/>
                <w:sz w:val="20"/>
                <w:szCs w:val="20"/>
              </w:rPr>
              <w:t>l</w:t>
            </w:r>
            <w:r w:rsidR="0055357D" w:rsidRPr="001D46B1">
              <w:rPr>
                <w:rFonts w:asciiTheme="minorHAnsi" w:hAnsiTheme="minorHAnsi" w:cstheme="minorHAnsi"/>
                <w:b/>
                <w:bCs/>
                <w:sz w:val="20"/>
                <w:szCs w:val="20"/>
              </w:rPr>
              <w:t>’opérationnalisation</w:t>
            </w:r>
            <w:r w:rsidRPr="001D46B1">
              <w:rPr>
                <w:rFonts w:asciiTheme="minorHAnsi" w:hAnsiTheme="minorHAnsi" w:cstheme="minorHAnsi"/>
                <w:b/>
                <w:bCs/>
                <w:sz w:val="20"/>
                <w:szCs w:val="20"/>
              </w:rPr>
              <w:t xml:space="preserve"> </w:t>
            </w:r>
            <w:r w:rsidR="00D24369" w:rsidRPr="001D46B1">
              <w:rPr>
                <w:rFonts w:asciiTheme="minorHAnsi" w:hAnsiTheme="minorHAnsi" w:cstheme="minorHAnsi"/>
                <w:b/>
                <w:bCs/>
                <w:sz w:val="20"/>
                <w:szCs w:val="20"/>
              </w:rPr>
              <w:t xml:space="preserve">du plan </w:t>
            </w:r>
            <w:r w:rsidR="00C87AD5" w:rsidRPr="001D46B1">
              <w:rPr>
                <w:rFonts w:asciiTheme="minorHAnsi" w:hAnsiTheme="minorHAnsi" w:cstheme="minorHAnsi"/>
                <w:b/>
                <w:bCs/>
                <w:sz w:val="20"/>
                <w:szCs w:val="20"/>
              </w:rPr>
              <w:t>de gestion</w:t>
            </w:r>
            <w:r w:rsidR="00E3155D" w:rsidRPr="001D46B1">
              <w:rPr>
                <w:rFonts w:asciiTheme="minorHAnsi" w:hAnsiTheme="minorHAnsi" w:cstheme="minorHAnsi"/>
                <w:b/>
                <w:bCs/>
                <w:sz w:val="20"/>
                <w:szCs w:val="20"/>
              </w:rPr>
              <w:t xml:space="preserve"> </w:t>
            </w:r>
            <w:r w:rsidR="006F0E91" w:rsidRPr="001D46B1">
              <w:rPr>
                <w:rFonts w:asciiTheme="minorHAnsi" w:hAnsiTheme="minorHAnsi" w:cstheme="minorHAnsi"/>
                <w:b/>
                <w:bCs/>
                <w:sz w:val="20"/>
                <w:szCs w:val="20"/>
              </w:rPr>
              <w:t xml:space="preserve">du </w:t>
            </w:r>
            <w:r w:rsidR="00E3155D" w:rsidRPr="001D46B1">
              <w:rPr>
                <w:rFonts w:asciiTheme="minorHAnsi" w:hAnsiTheme="minorHAnsi" w:cstheme="minorHAnsi"/>
                <w:b/>
                <w:bCs/>
                <w:sz w:val="20"/>
                <w:szCs w:val="20"/>
              </w:rPr>
              <w:t>march</w:t>
            </w:r>
            <w:r w:rsidR="006F0E91" w:rsidRPr="001D46B1">
              <w:rPr>
                <w:rFonts w:asciiTheme="minorHAnsi" w:hAnsiTheme="minorHAnsi" w:cstheme="minorHAnsi"/>
                <w:b/>
                <w:bCs/>
                <w:sz w:val="20"/>
                <w:szCs w:val="20"/>
              </w:rPr>
              <w:t>é</w:t>
            </w:r>
            <w:r w:rsidR="00E3155D" w:rsidRPr="001D46B1">
              <w:rPr>
                <w:rFonts w:asciiTheme="minorHAnsi" w:hAnsiTheme="minorHAnsi" w:cstheme="minorHAnsi"/>
                <w:b/>
                <w:bCs/>
                <w:sz w:val="20"/>
                <w:szCs w:val="20"/>
              </w:rPr>
              <w:t xml:space="preserve"> de J</w:t>
            </w:r>
            <w:r w:rsidR="006F0E91" w:rsidRPr="001D46B1">
              <w:rPr>
                <w:rFonts w:asciiTheme="minorHAnsi" w:hAnsiTheme="minorHAnsi" w:cstheme="minorHAnsi"/>
                <w:b/>
                <w:bCs/>
                <w:sz w:val="20"/>
                <w:szCs w:val="20"/>
              </w:rPr>
              <w:t>é</w:t>
            </w:r>
            <w:r w:rsidR="00E3155D" w:rsidRPr="001D46B1">
              <w:rPr>
                <w:rFonts w:asciiTheme="minorHAnsi" w:hAnsiTheme="minorHAnsi" w:cstheme="minorHAnsi"/>
                <w:b/>
                <w:bCs/>
                <w:sz w:val="20"/>
                <w:szCs w:val="20"/>
              </w:rPr>
              <w:t>r</w:t>
            </w:r>
            <w:r w:rsidR="006F0E91" w:rsidRPr="001D46B1">
              <w:rPr>
                <w:rFonts w:asciiTheme="minorHAnsi" w:hAnsiTheme="minorHAnsi" w:cstheme="minorHAnsi"/>
                <w:b/>
                <w:bCs/>
                <w:sz w:val="20"/>
                <w:szCs w:val="20"/>
              </w:rPr>
              <w:t>é</w:t>
            </w:r>
            <w:r w:rsidR="00E3155D" w:rsidRPr="001D46B1">
              <w:rPr>
                <w:rFonts w:asciiTheme="minorHAnsi" w:hAnsiTheme="minorHAnsi" w:cstheme="minorHAnsi"/>
                <w:b/>
                <w:bCs/>
                <w:sz w:val="20"/>
                <w:szCs w:val="20"/>
              </w:rPr>
              <w:t>mie</w:t>
            </w:r>
            <w:bookmarkEnd w:id="0"/>
          </w:p>
        </w:tc>
      </w:tr>
      <w:tr w:rsidR="00870F6E" w:rsidRPr="001D46B1" w14:paraId="5BF5FC8F" w14:textId="77777777" w:rsidTr="00663A29">
        <w:trPr>
          <w:trHeight w:val="136"/>
          <w:jc w:val="center"/>
        </w:trPr>
        <w:tc>
          <w:tcPr>
            <w:tcW w:w="2903" w:type="dxa"/>
            <w:tcBorders>
              <w:top w:val="dashSmallGap" w:sz="4" w:space="0" w:color="auto"/>
              <w:bottom w:val="dashSmallGap" w:sz="4" w:space="0" w:color="auto"/>
              <w:right w:val="single" w:sz="2" w:space="0" w:color="000000"/>
            </w:tcBorders>
            <w:shd w:val="clear" w:color="auto" w:fill="E6E6E6"/>
          </w:tcPr>
          <w:p w14:paraId="26CFD1FE" w14:textId="77777777" w:rsidR="00D27624" w:rsidRPr="001D46B1" w:rsidRDefault="00D27624" w:rsidP="00663A29">
            <w:pPr>
              <w:spacing w:after="0" w:line="240" w:lineRule="auto"/>
              <w:jc w:val="both"/>
              <w:outlineLvl w:val="0"/>
              <w:rPr>
                <w:rFonts w:asciiTheme="minorHAnsi" w:hAnsiTheme="minorHAnsi" w:cstheme="minorHAnsi"/>
                <w:sz w:val="20"/>
                <w:szCs w:val="20"/>
              </w:rPr>
            </w:pPr>
            <w:r w:rsidRPr="001D46B1">
              <w:rPr>
                <w:rFonts w:asciiTheme="minorHAnsi" w:hAnsiTheme="minorHAnsi" w:cstheme="minorHAnsi"/>
                <w:sz w:val="20"/>
                <w:szCs w:val="20"/>
              </w:rPr>
              <w:t>Bénéficiaire(s)</w:t>
            </w:r>
          </w:p>
        </w:tc>
        <w:tc>
          <w:tcPr>
            <w:tcW w:w="4819" w:type="dxa"/>
            <w:tcBorders>
              <w:top w:val="dashSmallGap" w:sz="4" w:space="0" w:color="auto"/>
              <w:left w:val="single" w:sz="2" w:space="0" w:color="000000"/>
              <w:bottom w:val="dashSmallGap" w:sz="4" w:space="0" w:color="auto"/>
            </w:tcBorders>
          </w:tcPr>
          <w:p w14:paraId="0DB7B70C" w14:textId="0C3237A1" w:rsidR="00D27624" w:rsidRPr="001D46B1" w:rsidRDefault="00D27624" w:rsidP="00663A29">
            <w:pPr>
              <w:spacing w:after="0" w:line="240" w:lineRule="auto"/>
              <w:jc w:val="both"/>
              <w:outlineLvl w:val="0"/>
              <w:rPr>
                <w:rFonts w:asciiTheme="minorHAnsi" w:hAnsiTheme="minorHAnsi" w:cstheme="minorHAnsi"/>
                <w:sz w:val="20"/>
                <w:szCs w:val="20"/>
              </w:rPr>
            </w:pPr>
            <w:r w:rsidRPr="001D46B1">
              <w:rPr>
                <w:rFonts w:asciiTheme="minorHAnsi" w:hAnsiTheme="minorHAnsi" w:cstheme="minorHAnsi"/>
                <w:sz w:val="20"/>
                <w:szCs w:val="20"/>
              </w:rPr>
              <w:t>Ville de Jérémie</w:t>
            </w:r>
          </w:p>
        </w:tc>
      </w:tr>
      <w:tr w:rsidR="00870F6E" w:rsidRPr="001D46B1" w14:paraId="602F8671" w14:textId="77777777" w:rsidTr="00663A29">
        <w:trPr>
          <w:trHeight w:val="240"/>
          <w:jc w:val="center"/>
        </w:trPr>
        <w:tc>
          <w:tcPr>
            <w:tcW w:w="2903" w:type="dxa"/>
            <w:tcBorders>
              <w:top w:val="dashSmallGap" w:sz="4" w:space="0" w:color="auto"/>
              <w:bottom w:val="dashSmallGap" w:sz="4" w:space="0" w:color="auto"/>
              <w:right w:val="single" w:sz="2" w:space="0" w:color="000000"/>
            </w:tcBorders>
            <w:shd w:val="clear" w:color="auto" w:fill="E6E6E6"/>
          </w:tcPr>
          <w:p w14:paraId="06E6D271" w14:textId="77777777" w:rsidR="00D27624" w:rsidRPr="001D46B1" w:rsidRDefault="00D27624" w:rsidP="00663A29">
            <w:pPr>
              <w:spacing w:after="0" w:line="240" w:lineRule="auto"/>
              <w:jc w:val="both"/>
              <w:outlineLvl w:val="0"/>
              <w:rPr>
                <w:rFonts w:asciiTheme="minorHAnsi" w:hAnsiTheme="minorHAnsi" w:cstheme="minorHAnsi"/>
                <w:sz w:val="20"/>
                <w:szCs w:val="20"/>
              </w:rPr>
            </w:pPr>
            <w:r w:rsidRPr="001D46B1">
              <w:rPr>
                <w:rFonts w:asciiTheme="minorHAnsi" w:hAnsiTheme="minorHAnsi" w:cstheme="minorHAnsi"/>
                <w:sz w:val="20"/>
                <w:szCs w:val="20"/>
              </w:rPr>
              <w:t>Pays</w:t>
            </w:r>
          </w:p>
        </w:tc>
        <w:tc>
          <w:tcPr>
            <w:tcW w:w="4819" w:type="dxa"/>
            <w:tcBorders>
              <w:top w:val="dashSmallGap" w:sz="4" w:space="0" w:color="auto"/>
              <w:left w:val="single" w:sz="2" w:space="0" w:color="000000"/>
              <w:bottom w:val="dashSmallGap" w:sz="4" w:space="0" w:color="auto"/>
            </w:tcBorders>
            <w:vAlign w:val="bottom"/>
          </w:tcPr>
          <w:p w14:paraId="60240062" w14:textId="77777777" w:rsidR="00D27624" w:rsidRPr="001D46B1" w:rsidRDefault="00D27624" w:rsidP="00663A29">
            <w:pPr>
              <w:spacing w:after="0" w:line="240" w:lineRule="auto"/>
              <w:jc w:val="both"/>
              <w:rPr>
                <w:rFonts w:asciiTheme="minorHAnsi" w:hAnsiTheme="minorHAnsi" w:cstheme="minorHAnsi"/>
                <w:sz w:val="20"/>
                <w:szCs w:val="20"/>
              </w:rPr>
            </w:pPr>
            <w:r w:rsidRPr="001D46B1">
              <w:rPr>
                <w:rFonts w:asciiTheme="minorHAnsi" w:hAnsiTheme="minorHAnsi" w:cstheme="minorHAnsi"/>
                <w:sz w:val="20"/>
                <w:szCs w:val="20"/>
              </w:rPr>
              <w:t>Haïti</w:t>
            </w:r>
          </w:p>
        </w:tc>
      </w:tr>
      <w:tr w:rsidR="00C36096" w:rsidRPr="001D46B1" w14:paraId="64E73B7A" w14:textId="77777777" w:rsidTr="00663A29">
        <w:trPr>
          <w:trHeight w:val="240"/>
          <w:jc w:val="center"/>
        </w:trPr>
        <w:tc>
          <w:tcPr>
            <w:tcW w:w="2903" w:type="dxa"/>
            <w:tcBorders>
              <w:top w:val="dashSmallGap" w:sz="4" w:space="0" w:color="auto"/>
              <w:bottom w:val="dashSmallGap" w:sz="4" w:space="0" w:color="auto"/>
              <w:right w:val="single" w:sz="2" w:space="0" w:color="000000"/>
            </w:tcBorders>
            <w:shd w:val="clear" w:color="auto" w:fill="E6E6E6"/>
          </w:tcPr>
          <w:p w14:paraId="495E6312" w14:textId="1B6707DB" w:rsidR="00C36096" w:rsidRPr="001D46B1" w:rsidRDefault="00C36096" w:rsidP="00663A29">
            <w:pPr>
              <w:spacing w:after="0" w:line="240" w:lineRule="auto"/>
              <w:jc w:val="both"/>
              <w:outlineLvl w:val="0"/>
              <w:rPr>
                <w:rFonts w:asciiTheme="minorHAnsi" w:hAnsiTheme="minorHAnsi" w:cstheme="minorHAnsi"/>
                <w:sz w:val="20"/>
                <w:szCs w:val="20"/>
              </w:rPr>
            </w:pPr>
            <w:bookmarkStart w:id="1" w:name="_Hlk219990394"/>
            <w:r>
              <w:rPr>
                <w:rFonts w:asciiTheme="minorHAnsi" w:hAnsiTheme="minorHAnsi" w:cstheme="minorHAnsi"/>
                <w:sz w:val="20"/>
                <w:szCs w:val="20"/>
              </w:rPr>
              <w:t>Lieu d’exécution</w:t>
            </w:r>
          </w:p>
        </w:tc>
        <w:tc>
          <w:tcPr>
            <w:tcW w:w="4819" w:type="dxa"/>
            <w:tcBorders>
              <w:top w:val="dashSmallGap" w:sz="4" w:space="0" w:color="auto"/>
              <w:left w:val="single" w:sz="2" w:space="0" w:color="000000"/>
              <w:bottom w:val="dashSmallGap" w:sz="4" w:space="0" w:color="auto"/>
            </w:tcBorders>
            <w:vAlign w:val="bottom"/>
          </w:tcPr>
          <w:p w14:paraId="450B7DD5" w14:textId="6E743F18" w:rsidR="00C36096" w:rsidRPr="00372F71" w:rsidRDefault="00C36096" w:rsidP="00663A29">
            <w:pPr>
              <w:spacing w:after="0" w:line="240" w:lineRule="auto"/>
              <w:jc w:val="both"/>
              <w:rPr>
                <w:rFonts w:asciiTheme="minorHAnsi" w:hAnsiTheme="minorHAnsi" w:cstheme="minorHAnsi"/>
                <w:sz w:val="20"/>
                <w:szCs w:val="20"/>
              </w:rPr>
            </w:pPr>
            <w:r w:rsidRPr="00372F71">
              <w:rPr>
                <w:rFonts w:asciiTheme="minorHAnsi" w:hAnsiTheme="minorHAnsi" w:cstheme="minorHAnsi"/>
                <w:sz w:val="20"/>
                <w:szCs w:val="20"/>
              </w:rPr>
              <w:t>Jérémie et exceptionnellement en distanciel</w:t>
            </w:r>
          </w:p>
        </w:tc>
      </w:tr>
      <w:tr w:rsidR="00870F6E" w:rsidRPr="001D46B1" w14:paraId="6AB1AAB2" w14:textId="77777777" w:rsidTr="00663A29">
        <w:trPr>
          <w:trHeight w:val="70"/>
          <w:jc w:val="center"/>
        </w:trPr>
        <w:tc>
          <w:tcPr>
            <w:tcW w:w="2903" w:type="dxa"/>
            <w:tcBorders>
              <w:top w:val="dashSmallGap" w:sz="4" w:space="0" w:color="auto"/>
              <w:bottom w:val="dashSmallGap" w:sz="4" w:space="0" w:color="auto"/>
              <w:right w:val="single" w:sz="2" w:space="0" w:color="000000"/>
            </w:tcBorders>
            <w:shd w:val="clear" w:color="auto" w:fill="E6E6E6"/>
          </w:tcPr>
          <w:p w14:paraId="1A458AE6" w14:textId="77777777" w:rsidR="00D27624" w:rsidRPr="001D46B1" w:rsidRDefault="00D27624" w:rsidP="00663A29">
            <w:pPr>
              <w:spacing w:after="0" w:line="240" w:lineRule="auto"/>
              <w:jc w:val="both"/>
              <w:outlineLvl w:val="0"/>
              <w:rPr>
                <w:rFonts w:asciiTheme="minorHAnsi" w:hAnsiTheme="minorHAnsi" w:cstheme="minorHAnsi"/>
                <w:sz w:val="20"/>
                <w:szCs w:val="20"/>
              </w:rPr>
            </w:pPr>
            <w:bookmarkStart w:id="2" w:name="_Hlk219970296"/>
            <w:bookmarkEnd w:id="1"/>
            <w:r w:rsidRPr="001D46B1">
              <w:rPr>
                <w:rFonts w:asciiTheme="minorHAnsi" w:hAnsiTheme="minorHAnsi" w:cstheme="minorHAnsi"/>
                <w:sz w:val="20"/>
                <w:szCs w:val="20"/>
              </w:rPr>
              <w:t>Durée estimée de la mission</w:t>
            </w:r>
            <w:bookmarkEnd w:id="2"/>
          </w:p>
        </w:tc>
        <w:tc>
          <w:tcPr>
            <w:tcW w:w="4819" w:type="dxa"/>
            <w:tcBorders>
              <w:top w:val="dashSmallGap" w:sz="4" w:space="0" w:color="auto"/>
              <w:left w:val="single" w:sz="2" w:space="0" w:color="000000"/>
              <w:bottom w:val="dashSmallGap" w:sz="4" w:space="0" w:color="auto"/>
            </w:tcBorders>
          </w:tcPr>
          <w:p w14:paraId="78EE57F8" w14:textId="6C4F83D6" w:rsidR="00D27624" w:rsidRPr="001D46B1" w:rsidRDefault="00EA4D76" w:rsidP="00663A29">
            <w:pPr>
              <w:spacing w:after="0" w:line="240" w:lineRule="auto"/>
              <w:jc w:val="both"/>
              <w:outlineLvl w:val="0"/>
              <w:rPr>
                <w:rFonts w:asciiTheme="minorHAnsi" w:hAnsiTheme="minorHAnsi" w:cstheme="minorHAnsi"/>
                <w:sz w:val="20"/>
                <w:szCs w:val="20"/>
              </w:rPr>
            </w:pPr>
            <w:r w:rsidRPr="001D46B1">
              <w:rPr>
                <w:rFonts w:asciiTheme="minorHAnsi" w:hAnsiTheme="minorHAnsi" w:cstheme="minorHAnsi"/>
                <w:sz w:val="20"/>
                <w:szCs w:val="20"/>
              </w:rPr>
              <w:t xml:space="preserve">6 </w:t>
            </w:r>
            <w:r w:rsidR="00D27624" w:rsidRPr="001D46B1">
              <w:rPr>
                <w:rFonts w:asciiTheme="minorHAnsi" w:hAnsiTheme="minorHAnsi" w:cstheme="minorHAnsi"/>
                <w:sz w:val="20"/>
                <w:szCs w:val="20"/>
              </w:rPr>
              <w:t>mois</w:t>
            </w:r>
            <w:r w:rsidR="00495CE3" w:rsidRPr="001D46B1">
              <w:rPr>
                <w:rFonts w:asciiTheme="minorHAnsi" w:hAnsiTheme="minorHAnsi" w:cstheme="minorHAnsi"/>
                <w:sz w:val="20"/>
                <w:szCs w:val="20"/>
              </w:rPr>
              <w:t xml:space="preserve"> - renouvelables</w:t>
            </w:r>
          </w:p>
        </w:tc>
      </w:tr>
      <w:tr w:rsidR="00273CD2" w:rsidRPr="001D46B1" w14:paraId="081B3557" w14:textId="77777777" w:rsidTr="00663A29">
        <w:trPr>
          <w:trHeight w:val="70"/>
          <w:jc w:val="center"/>
        </w:trPr>
        <w:tc>
          <w:tcPr>
            <w:tcW w:w="2903" w:type="dxa"/>
            <w:tcBorders>
              <w:top w:val="dashSmallGap" w:sz="4" w:space="0" w:color="auto"/>
              <w:bottom w:val="dashSmallGap" w:sz="4" w:space="0" w:color="auto"/>
              <w:right w:val="single" w:sz="2" w:space="0" w:color="000000"/>
            </w:tcBorders>
            <w:shd w:val="clear" w:color="auto" w:fill="E6E6E6"/>
          </w:tcPr>
          <w:p w14:paraId="579105B8" w14:textId="646A21B2" w:rsidR="00273CD2" w:rsidRPr="001D46B1" w:rsidRDefault="00273CD2" w:rsidP="00663A29">
            <w:pPr>
              <w:spacing w:after="0" w:line="240" w:lineRule="auto"/>
              <w:jc w:val="both"/>
              <w:outlineLvl w:val="0"/>
              <w:rPr>
                <w:rFonts w:asciiTheme="minorHAnsi" w:hAnsiTheme="minorHAnsi" w:cstheme="minorHAnsi"/>
                <w:sz w:val="20"/>
                <w:szCs w:val="20"/>
              </w:rPr>
            </w:pPr>
            <w:r w:rsidRPr="00273CD2">
              <w:rPr>
                <w:rFonts w:asciiTheme="minorHAnsi" w:hAnsiTheme="minorHAnsi" w:cstheme="minorHAnsi"/>
                <w:sz w:val="20"/>
                <w:szCs w:val="20"/>
              </w:rPr>
              <w:t>Montant estimatif du marché</w:t>
            </w:r>
          </w:p>
        </w:tc>
        <w:tc>
          <w:tcPr>
            <w:tcW w:w="4819" w:type="dxa"/>
            <w:tcBorders>
              <w:top w:val="dashSmallGap" w:sz="4" w:space="0" w:color="auto"/>
              <w:left w:val="single" w:sz="2" w:space="0" w:color="000000"/>
              <w:bottom w:val="dashSmallGap" w:sz="4" w:space="0" w:color="auto"/>
            </w:tcBorders>
          </w:tcPr>
          <w:p w14:paraId="71954F97" w14:textId="63BC1C46" w:rsidR="00273CD2" w:rsidRPr="001D46B1" w:rsidRDefault="00372F71" w:rsidP="00663A29">
            <w:pPr>
              <w:spacing w:after="0" w:line="240" w:lineRule="auto"/>
              <w:jc w:val="both"/>
              <w:outlineLvl w:val="0"/>
              <w:rPr>
                <w:rFonts w:asciiTheme="minorHAnsi" w:hAnsiTheme="minorHAnsi" w:cstheme="minorHAnsi"/>
                <w:sz w:val="20"/>
                <w:szCs w:val="20"/>
              </w:rPr>
            </w:pPr>
            <w:r>
              <w:rPr>
                <w:sz w:val="20"/>
                <w:szCs w:val="20"/>
              </w:rPr>
              <w:t>70</w:t>
            </w:r>
            <w:r>
              <w:t>.000 USD</w:t>
            </w:r>
          </w:p>
        </w:tc>
      </w:tr>
    </w:tbl>
    <w:p w14:paraId="004D4DC1" w14:textId="77777777" w:rsidR="00D27624" w:rsidRPr="001D46B1" w:rsidRDefault="00D27624" w:rsidP="00F62773">
      <w:pPr>
        <w:spacing w:after="0" w:line="276" w:lineRule="auto"/>
        <w:jc w:val="both"/>
        <w:rPr>
          <w:rFonts w:asciiTheme="minorHAnsi" w:hAnsiTheme="minorHAnsi" w:cstheme="minorHAnsi"/>
          <w:sz w:val="20"/>
          <w:szCs w:val="20"/>
        </w:rPr>
      </w:pPr>
    </w:p>
    <w:p w14:paraId="30ACA494" w14:textId="77777777" w:rsidR="00D27624" w:rsidRPr="001D46B1" w:rsidRDefault="00D27624" w:rsidP="00F62773">
      <w:pPr>
        <w:numPr>
          <w:ilvl w:val="0"/>
          <w:numId w:val="3"/>
        </w:numPr>
        <w:shd w:val="clear" w:color="auto" w:fill="E6E6E6"/>
        <w:tabs>
          <w:tab w:val="clear" w:pos="720"/>
          <w:tab w:val="num" w:pos="180"/>
        </w:tabs>
        <w:spacing w:after="0" w:line="276" w:lineRule="auto"/>
        <w:ind w:left="180"/>
        <w:jc w:val="both"/>
        <w:rPr>
          <w:rFonts w:asciiTheme="minorHAnsi" w:eastAsia="Arial Unicode MS" w:hAnsiTheme="minorHAnsi" w:cstheme="minorHAnsi"/>
          <w:b/>
          <w:sz w:val="20"/>
          <w:szCs w:val="20"/>
        </w:rPr>
      </w:pPr>
      <w:r w:rsidRPr="001D46B1">
        <w:rPr>
          <w:rFonts w:asciiTheme="minorHAnsi" w:eastAsia="Arial Unicode MS" w:hAnsiTheme="minorHAnsi" w:cstheme="minorHAnsi"/>
          <w:b/>
          <w:sz w:val="20"/>
          <w:szCs w:val="20"/>
        </w:rPr>
        <w:t>Contexte et justification du besoin</w:t>
      </w:r>
    </w:p>
    <w:p w14:paraId="6A3295D6" w14:textId="77777777" w:rsidR="00D27624" w:rsidRPr="001D46B1" w:rsidRDefault="00D27624" w:rsidP="00F62773">
      <w:pPr>
        <w:spacing w:after="0" w:line="276" w:lineRule="auto"/>
        <w:jc w:val="both"/>
        <w:rPr>
          <w:rFonts w:asciiTheme="minorHAnsi" w:eastAsia="Arial Unicode MS" w:hAnsiTheme="minorHAnsi" w:cstheme="minorHAnsi"/>
          <w:b/>
          <w:sz w:val="20"/>
          <w:szCs w:val="20"/>
        </w:rPr>
      </w:pPr>
    </w:p>
    <w:p w14:paraId="31AB1353" w14:textId="77777777" w:rsidR="00D27624" w:rsidRPr="001D46B1" w:rsidRDefault="00D27624" w:rsidP="00F62773">
      <w:pPr>
        <w:pStyle w:val="Paragraphedeliste2"/>
        <w:numPr>
          <w:ilvl w:val="0"/>
          <w:numId w:val="1"/>
        </w:numPr>
        <w:spacing w:line="276" w:lineRule="auto"/>
        <w:contextualSpacing/>
        <w:jc w:val="both"/>
        <w:rPr>
          <w:rFonts w:asciiTheme="minorHAnsi" w:hAnsiTheme="minorHAnsi" w:cstheme="minorHAnsi"/>
          <w:b/>
          <w:sz w:val="20"/>
          <w:szCs w:val="20"/>
        </w:rPr>
      </w:pPr>
      <w:r w:rsidRPr="001D46B1">
        <w:rPr>
          <w:rFonts w:asciiTheme="minorHAnsi" w:hAnsiTheme="minorHAnsi" w:cstheme="minorHAnsi"/>
          <w:b/>
          <w:sz w:val="20"/>
          <w:szCs w:val="20"/>
        </w:rPr>
        <w:t>Eléments d’information concernant le secteur concerné</w:t>
      </w:r>
    </w:p>
    <w:p w14:paraId="009D5A8C" w14:textId="77777777" w:rsidR="004A5498" w:rsidRPr="001D46B1" w:rsidRDefault="004A5498" w:rsidP="00F62773">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Avec une population urbaine mondiale estimée à 54 % en 2014, et prévue à 60 % en 2030, l'urbanisation est un enjeu de développement crucial pris en compte par l'Agenda 2030 pour le développement durable, avec notamment l’objectif spécifique de rendre "les villes et les établissements humains" ouverts à tous, sûrs, résilients et durables. </w:t>
      </w:r>
    </w:p>
    <w:p w14:paraId="2FA75446" w14:textId="1B9AE0A3" w:rsidR="004A5498" w:rsidRPr="001D46B1" w:rsidRDefault="004A5498" w:rsidP="00F62773">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Le contexte urbain haïtien est en pleine transition d’une dominante rurale vers une dominante urbaine, avec une croissance des villes extrêmement rapide, tant en population qu'en surface. 57,3 % de la population totale habite désormais en ville, et 24 % vit dans la zone métropolitaine de Port-au-Prince (ZMPP), qui connait un accroissement extraordinaire. </w:t>
      </w:r>
      <w:r w:rsidR="00194499" w:rsidRPr="001D46B1">
        <w:rPr>
          <w:rFonts w:asciiTheme="minorHAnsi" w:hAnsiTheme="minorHAnsi" w:cstheme="minorHAnsi"/>
          <w:sz w:val="20"/>
          <w:szCs w:val="20"/>
        </w:rPr>
        <w:t xml:space="preserve">Sur </w:t>
      </w:r>
      <w:r w:rsidRPr="001D46B1">
        <w:rPr>
          <w:rFonts w:asciiTheme="minorHAnsi" w:hAnsiTheme="minorHAnsi" w:cstheme="minorHAnsi"/>
          <w:sz w:val="20"/>
          <w:szCs w:val="20"/>
        </w:rPr>
        <w:t>20</w:t>
      </w:r>
      <w:r w:rsidR="00194499" w:rsidRPr="001D46B1">
        <w:rPr>
          <w:rFonts w:asciiTheme="minorHAnsi" w:hAnsiTheme="minorHAnsi" w:cstheme="minorHAnsi"/>
          <w:sz w:val="20"/>
          <w:szCs w:val="20"/>
        </w:rPr>
        <w:t xml:space="preserve"> </w:t>
      </w:r>
      <w:r w:rsidRPr="001D46B1">
        <w:rPr>
          <w:rFonts w:asciiTheme="minorHAnsi" w:hAnsiTheme="minorHAnsi" w:cstheme="minorHAnsi"/>
          <w:sz w:val="20"/>
          <w:szCs w:val="20"/>
        </w:rPr>
        <w:t>000 h</w:t>
      </w:r>
      <w:r w:rsidR="00194499" w:rsidRPr="001D46B1">
        <w:rPr>
          <w:rFonts w:asciiTheme="minorHAnsi" w:hAnsiTheme="minorHAnsi" w:cstheme="minorHAnsi"/>
          <w:sz w:val="20"/>
          <w:szCs w:val="20"/>
        </w:rPr>
        <w:t>ectares</w:t>
      </w:r>
      <w:r w:rsidRPr="001D46B1">
        <w:rPr>
          <w:rFonts w:asciiTheme="minorHAnsi" w:hAnsiTheme="minorHAnsi" w:cstheme="minorHAnsi"/>
          <w:sz w:val="20"/>
          <w:szCs w:val="20"/>
        </w:rPr>
        <w:t xml:space="preserve"> de terres qui se sont urbanisées depuis le séisme de 2010 dans le pays, 75 % sont dans la ZMPP ; le département de l'Ouest concentrant 78 % des migrants internes.</w:t>
      </w:r>
      <w:r w:rsidRPr="001D46B1">
        <w:rPr>
          <w:rStyle w:val="Appelnotedebasdep"/>
          <w:rFonts w:asciiTheme="minorHAnsi" w:hAnsiTheme="minorHAnsi" w:cstheme="minorHAnsi"/>
          <w:sz w:val="20"/>
          <w:szCs w:val="20"/>
        </w:rPr>
        <w:footnoteReference w:id="1"/>
      </w:r>
      <w:r w:rsidRPr="001D46B1">
        <w:rPr>
          <w:rFonts w:asciiTheme="minorHAnsi" w:hAnsiTheme="minorHAnsi" w:cstheme="minorHAnsi"/>
          <w:sz w:val="20"/>
          <w:szCs w:val="20"/>
        </w:rPr>
        <w:t xml:space="preserve"> </w:t>
      </w:r>
    </w:p>
    <w:p w14:paraId="4158C9BD" w14:textId="306DFACC" w:rsidR="004A5498" w:rsidRPr="001D46B1" w:rsidRDefault="00194499" w:rsidP="00F62773">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Pour autant les enjeux d’urbanisation rapide </w:t>
      </w:r>
      <w:r w:rsidR="002E2EE1" w:rsidRPr="001D46B1">
        <w:rPr>
          <w:rFonts w:asciiTheme="minorHAnsi" w:hAnsiTheme="minorHAnsi" w:cstheme="minorHAnsi"/>
          <w:sz w:val="20"/>
          <w:szCs w:val="20"/>
        </w:rPr>
        <w:t>concernent</w:t>
      </w:r>
      <w:r w:rsidRPr="001D46B1">
        <w:rPr>
          <w:rFonts w:asciiTheme="minorHAnsi" w:hAnsiTheme="minorHAnsi" w:cstheme="minorHAnsi"/>
          <w:sz w:val="20"/>
          <w:szCs w:val="20"/>
        </w:rPr>
        <w:t xml:space="preserve"> également d’autres communes du pays. A</w:t>
      </w:r>
      <w:r w:rsidR="001326E0" w:rsidRPr="001D46B1">
        <w:rPr>
          <w:rFonts w:asciiTheme="minorHAnsi" w:hAnsiTheme="minorHAnsi" w:cstheme="minorHAnsi"/>
          <w:sz w:val="20"/>
          <w:szCs w:val="20"/>
        </w:rPr>
        <w:t xml:space="preserve"> Jérémie</w:t>
      </w:r>
      <w:r w:rsidRPr="001D46B1">
        <w:rPr>
          <w:rFonts w:asciiTheme="minorHAnsi" w:hAnsiTheme="minorHAnsi" w:cstheme="minorHAnsi"/>
          <w:sz w:val="20"/>
          <w:szCs w:val="20"/>
        </w:rPr>
        <w:t>, l’étalement urbain</w:t>
      </w:r>
      <w:r w:rsidR="004A5498" w:rsidRPr="001D46B1">
        <w:rPr>
          <w:rFonts w:asciiTheme="minorHAnsi" w:hAnsiTheme="minorHAnsi" w:cstheme="minorHAnsi"/>
          <w:sz w:val="20"/>
          <w:szCs w:val="20"/>
        </w:rPr>
        <w:t xml:space="preserve"> prend </w:t>
      </w:r>
      <w:r w:rsidRPr="001D46B1">
        <w:rPr>
          <w:rFonts w:asciiTheme="minorHAnsi" w:hAnsiTheme="minorHAnsi" w:cstheme="minorHAnsi"/>
          <w:sz w:val="20"/>
          <w:szCs w:val="20"/>
        </w:rPr>
        <w:t xml:space="preserve">la </w:t>
      </w:r>
      <w:r w:rsidR="004A5498" w:rsidRPr="001D46B1">
        <w:rPr>
          <w:rFonts w:asciiTheme="minorHAnsi" w:hAnsiTheme="minorHAnsi" w:cstheme="minorHAnsi"/>
          <w:sz w:val="20"/>
          <w:szCs w:val="20"/>
        </w:rPr>
        <w:t xml:space="preserve">forme de quartiers précaires </w:t>
      </w:r>
      <w:r w:rsidRPr="001D46B1">
        <w:rPr>
          <w:rFonts w:asciiTheme="minorHAnsi" w:hAnsiTheme="minorHAnsi" w:cstheme="minorHAnsi"/>
          <w:sz w:val="20"/>
          <w:szCs w:val="20"/>
        </w:rPr>
        <w:t xml:space="preserve">sur </w:t>
      </w:r>
      <w:r w:rsidR="004A5498" w:rsidRPr="001D46B1">
        <w:rPr>
          <w:rFonts w:asciiTheme="minorHAnsi" w:hAnsiTheme="minorHAnsi" w:cstheme="minorHAnsi"/>
          <w:sz w:val="20"/>
          <w:szCs w:val="20"/>
        </w:rPr>
        <w:t>des zones à risques (inondations, éboulements…) et sans sécurité foncière. Le séisme de 2010, et l'ouragan Matthew en 2016 ont mis en exer</w:t>
      </w:r>
      <w:r w:rsidR="00F8097D" w:rsidRPr="001D46B1">
        <w:rPr>
          <w:rFonts w:asciiTheme="minorHAnsi" w:hAnsiTheme="minorHAnsi" w:cstheme="minorHAnsi"/>
          <w:sz w:val="20"/>
          <w:szCs w:val="20"/>
        </w:rPr>
        <w:t>gue les défis majeurs auxquels la ville est</w:t>
      </w:r>
      <w:r w:rsidR="004A5498" w:rsidRPr="001D46B1">
        <w:rPr>
          <w:rFonts w:asciiTheme="minorHAnsi" w:hAnsiTheme="minorHAnsi" w:cstheme="minorHAnsi"/>
          <w:sz w:val="20"/>
          <w:szCs w:val="20"/>
        </w:rPr>
        <w:t xml:space="preserve"> confrontée : manque de logements adéquats, d’équipements et de services urbains, taux de chômage élevé, problèmes fonciers, dégradation environnementale et insécurité croissante.</w:t>
      </w:r>
    </w:p>
    <w:p w14:paraId="06402181" w14:textId="77777777" w:rsidR="004A5498" w:rsidRPr="001D46B1" w:rsidRDefault="004A5498" w:rsidP="00F62773">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L’impact sur l’économie locale et les pertes de moyens de subsistance ont une conséquence directe sur les budgets des autorités locales, qui font face à d’importants problèmes de ressources propres. Outre des travaux structurants, il est prioritaire d’assurer une gouvernance urbaine de qualité permettant une planification stratégique tenant compte des risques potentiels et une application effective des outils, lois et règlements pour garantir un développement urbain territorial équilibré.</w:t>
      </w:r>
    </w:p>
    <w:p w14:paraId="655218BE" w14:textId="063B2407" w:rsidR="004A5498" w:rsidRPr="001D46B1" w:rsidRDefault="004A5498" w:rsidP="00F62773">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Fort de ces constats, le programme Urbayiti s’est engagé à appuyer et renforcer la maîtrise d´ouvrage communale de Jérémie. </w:t>
      </w:r>
    </w:p>
    <w:p w14:paraId="25E1D1B3" w14:textId="77777777" w:rsidR="001326E0" w:rsidRPr="001D46B1" w:rsidRDefault="001326E0" w:rsidP="00F62773">
      <w:pPr>
        <w:spacing w:after="0" w:line="276" w:lineRule="auto"/>
        <w:jc w:val="both"/>
        <w:rPr>
          <w:rFonts w:asciiTheme="minorHAnsi" w:hAnsiTheme="minorHAnsi" w:cstheme="minorHAnsi"/>
          <w:sz w:val="20"/>
          <w:szCs w:val="20"/>
        </w:rPr>
      </w:pPr>
    </w:p>
    <w:p w14:paraId="0A77C092" w14:textId="77777777" w:rsidR="00D27624" w:rsidRPr="001D46B1" w:rsidRDefault="00D27624" w:rsidP="00F62773">
      <w:pPr>
        <w:numPr>
          <w:ilvl w:val="0"/>
          <w:numId w:val="1"/>
        </w:numPr>
        <w:spacing w:after="0" w:line="276" w:lineRule="auto"/>
        <w:jc w:val="both"/>
        <w:rPr>
          <w:rFonts w:asciiTheme="minorHAnsi" w:hAnsiTheme="minorHAnsi" w:cstheme="minorHAnsi"/>
          <w:b/>
          <w:sz w:val="20"/>
          <w:szCs w:val="20"/>
        </w:rPr>
      </w:pPr>
      <w:r w:rsidRPr="001D46B1">
        <w:rPr>
          <w:rFonts w:asciiTheme="minorHAnsi" w:hAnsiTheme="minorHAnsi" w:cstheme="minorHAnsi"/>
          <w:b/>
          <w:sz w:val="20"/>
          <w:szCs w:val="20"/>
        </w:rPr>
        <w:t>Le programme Urbayiti</w:t>
      </w:r>
    </w:p>
    <w:p w14:paraId="2F23659A" w14:textId="6181837C" w:rsidR="00D27624" w:rsidRPr="001D46B1" w:rsidRDefault="00D27624" w:rsidP="00F62773">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Le programme Urbayiti - Gouvernance urbaine et villes résilientes est un programme de l’Etat haïtien financé par l’Union européenne, co-financé par Expertise France visant à contribuer au développement économique et social d’Haïti et à la résilience des populations urbaines à travers l’amélioration de la gestion et de la qualité de vie des villes. </w:t>
      </w:r>
    </w:p>
    <w:p w14:paraId="7BFD8023" w14:textId="77777777" w:rsidR="00D27624" w:rsidRPr="001D46B1" w:rsidRDefault="00D27624" w:rsidP="00F62773">
      <w:pPr>
        <w:spacing w:after="0" w:line="276" w:lineRule="auto"/>
        <w:jc w:val="both"/>
        <w:rPr>
          <w:rFonts w:asciiTheme="minorHAnsi" w:hAnsiTheme="minorHAnsi" w:cstheme="minorHAnsi"/>
          <w:sz w:val="20"/>
          <w:szCs w:val="20"/>
        </w:rPr>
      </w:pPr>
    </w:p>
    <w:p w14:paraId="4729AB96" w14:textId="77777777" w:rsidR="00D27624" w:rsidRPr="001D46B1" w:rsidRDefault="00D27624" w:rsidP="00F62773">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Les objectifs spécifiques du projet sont :  </w:t>
      </w:r>
    </w:p>
    <w:p w14:paraId="24A8707C" w14:textId="77777777" w:rsidR="00D27624" w:rsidRPr="001D46B1" w:rsidRDefault="00D27624" w:rsidP="00F62773">
      <w:pPr>
        <w:pStyle w:val="Paragraphedeliste"/>
        <w:numPr>
          <w:ilvl w:val="0"/>
          <w:numId w:val="2"/>
        </w:num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OS1 - le renforcement de la gouvernance du secteur urbain, aux niveaux national et local : structuration légale et institutionnelle du secteur, renforcement de capacités des acteurs, participation effective des citoyens et citoyennes et de la société civile à la vie urbaine ;  </w:t>
      </w:r>
    </w:p>
    <w:p w14:paraId="6CF01A76" w14:textId="2AB37143" w:rsidR="00D27624" w:rsidRPr="001D46B1" w:rsidRDefault="00D27624" w:rsidP="00F62773">
      <w:pPr>
        <w:pStyle w:val="Paragraphedeliste"/>
        <w:numPr>
          <w:ilvl w:val="0"/>
          <w:numId w:val="2"/>
        </w:num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lastRenderedPageBreak/>
        <w:t xml:space="preserve">OS2 - le renforcement de la résilience des villes et des populations urbaines : l'amélioration de l'accès aux services de base, la réduction des vulnérabilités économiques et sociales et l'atténuation des risques naturels permettront d'atteindre ce deuxième objectif dans les zones ciblées (Port-au-Prince, Jérémie et Les Cayes). </w:t>
      </w:r>
    </w:p>
    <w:p w14:paraId="410CE018" w14:textId="77777777" w:rsidR="008F0C94" w:rsidRPr="001D46B1" w:rsidRDefault="008F0C94" w:rsidP="008F0C94">
      <w:pPr>
        <w:spacing w:after="0" w:line="276" w:lineRule="auto"/>
        <w:jc w:val="both"/>
        <w:rPr>
          <w:rFonts w:asciiTheme="minorHAnsi" w:hAnsiTheme="minorHAnsi" w:cstheme="minorHAnsi"/>
          <w:sz w:val="20"/>
          <w:szCs w:val="20"/>
        </w:rPr>
      </w:pPr>
    </w:p>
    <w:p w14:paraId="523423C4" w14:textId="77777777" w:rsidR="00D27624" w:rsidRPr="001D46B1" w:rsidRDefault="00D27624" w:rsidP="00F62773">
      <w:pPr>
        <w:pStyle w:val="Paragraphedeliste2"/>
        <w:spacing w:line="276" w:lineRule="auto"/>
        <w:ind w:left="0"/>
        <w:contextualSpacing/>
        <w:jc w:val="both"/>
        <w:rPr>
          <w:rFonts w:asciiTheme="minorHAnsi" w:hAnsiTheme="minorHAnsi" w:cstheme="minorHAnsi"/>
          <w:sz w:val="20"/>
          <w:szCs w:val="20"/>
        </w:rPr>
      </w:pPr>
      <w:r w:rsidRPr="001D46B1">
        <w:rPr>
          <w:rFonts w:asciiTheme="minorHAnsi" w:hAnsiTheme="minorHAnsi" w:cstheme="minorHAnsi"/>
          <w:sz w:val="20"/>
          <w:szCs w:val="20"/>
        </w:rPr>
        <w:t xml:space="preserve">Le programme renforce la gouvernance du secteur urbain en intervenant à trois échelles : </w:t>
      </w:r>
    </w:p>
    <w:p w14:paraId="354CFCA2" w14:textId="6076D285" w:rsidR="00D27624" w:rsidRPr="001D46B1" w:rsidRDefault="00D27624" w:rsidP="00F62773">
      <w:pPr>
        <w:pStyle w:val="Text1"/>
        <w:numPr>
          <w:ilvl w:val="0"/>
          <w:numId w:val="4"/>
        </w:numPr>
        <w:spacing w:before="0" w:after="0" w:line="276" w:lineRule="auto"/>
        <w:rPr>
          <w:rFonts w:asciiTheme="minorHAnsi" w:hAnsiTheme="minorHAnsi" w:cstheme="minorHAnsi"/>
          <w:sz w:val="20"/>
          <w:szCs w:val="20"/>
          <w:lang w:val="fr-FR"/>
        </w:rPr>
      </w:pPr>
      <w:r w:rsidRPr="001D46B1">
        <w:rPr>
          <w:rFonts w:asciiTheme="minorHAnsi" w:hAnsiTheme="minorHAnsi" w:cstheme="minorHAnsi"/>
          <w:sz w:val="20"/>
          <w:szCs w:val="20"/>
          <w:lang w:val="fr-FR"/>
        </w:rPr>
        <w:t>Nationale pour des actions stratégiques, normatives et de développement des capacités</w:t>
      </w:r>
      <w:r w:rsidR="008F0C94" w:rsidRPr="001D46B1">
        <w:rPr>
          <w:rFonts w:asciiTheme="minorHAnsi" w:hAnsiTheme="minorHAnsi" w:cstheme="minorHAnsi"/>
          <w:sz w:val="20"/>
          <w:szCs w:val="20"/>
          <w:lang w:val="fr-FR"/>
        </w:rPr>
        <w:t xml:space="preserve"> </w:t>
      </w:r>
      <w:r w:rsidRPr="001D46B1">
        <w:rPr>
          <w:rFonts w:asciiTheme="minorHAnsi" w:hAnsiTheme="minorHAnsi" w:cstheme="minorHAnsi"/>
          <w:sz w:val="20"/>
          <w:szCs w:val="20"/>
          <w:lang w:val="fr-FR"/>
        </w:rPr>
        <w:t>;</w:t>
      </w:r>
    </w:p>
    <w:p w14:paraId="658491F0" w14:textId="77777777" w:rsidR="00D27624" w:rsidRPr="001D46B1" w:rsidRDefault="00D27624" w:rsidP="00F62773">
      <w:pPr>
        <w:pStyle w:val="Text1"/>
        <w:numPr>
          <w:ilvl w:val="0"/>
          <w:numId w:val="4"/>
        </w:numPr>
        <w:spacing w:before="0" w:after="0" w:line="276" w:lineRule="auto"/>
        <w:rPr>
          <w:rFonts w:asciiTheme="minorHAnsi" w:hAnsiTheme="minorHAnsi" w:cstheme="minorHAnsi"/>
          <w:sz w:val="20"/>
          <w:szCs w:val="20"/>
          <w:lang w:val="fr-FR"/>
        </w:rPr>
      </w:pPr>
      <w:r w:rsidRPr="001D46B1">
        <w:rPr>
          <w:rFonts w:asciiTheme="minorHAnsi" w:hAnsiTheme="minorHAnsi" w:cstheme="minorHAnsi"/>
          <w:sz w:val="20"/>
          <w:szCs w:val="20"/>
          <w:lang w:val="fr-FR"/>
        </w:rPr>
        <w:t xml:space="preserve">Métropolitaine ou départementale pour des actions stratégiques, de formation et d’études ; </w:t>
      </w:r>
    </w:p>
    <w:p w14:paraId="29DFA225" w14:textId="77777777" w:rsidR="00D27624" w:rsidRPr="001D46B1" w:rsidRDefault="00D27624" w:rsidP="00F62773">
      <w:pPr>
        <w:pStyle w:val="Text1"/>
        <w:numPr>
          <w:ilvl w:val="0"/>
          <w:numId w:val="4"/>
        </w:numPr>
        <w:spacing w:before="0" w:after="0" w:line="276" w:lineRule="auto"/>
        <w:rPr>
          <w:rFonts w:asciiTheme="minorHAnsi" w:hAnsiTheme="minorHAnsi" w:cstheme="minorHAnsi"/>
          <w:sz w:val="20"/>
          <w:szCs w:val="20"/>
          <w:lang w:val="fr-FR"/>
        </w:rPr>
      </w:pPr>
      <w:r w:rsidRPr="001D46B1">
        <w:rPr>
          <w:rFonts w:asciiTheme="minorHAnsi" w:hAnsiTheme="minorHAnsi" w:cstheme="minorHAnsi"/>
          <w:sz w:val="20"/>
          <w:szCs w:val="20"/>
          <w:lang w:val="fr-FR"/>
        </w:rPr>
        <w:t>Locale pour la réalisation d’opérations d’aménagement et de renforcement des capacités (Port-au-Prince, Jérémie, Les Cayes).</w:t>
      </w:r>
    </w:p>
    <w:p w14:paraId="035C25E2" w14:textId="611BD617" w:rsidR="00D27624" w:rsidRPr="001D46B1" w:rsidRDefault="00D27624" w:rsidP="00F62773">
      <w:pPr>
        <w:pStyle w:val="Text1"/>
        <w:spacing w:before="0" w:after="0" w:line="276" w:lineRule="auto"/>
        <w:ind w:left="0"/>
        <w:rPr>
          <w:rFonts w:asciiTheme="minorHAnsi" w:hAnsiTheme="minorHAnsi" w:cstheme="minorHAnsi"/>
          <w:sz w:val="20"/>
          <w:szCs w:val="20"/>
          <w:lang w:val="fr-FR"/>
        </w:rPr>
      </w:pPr>
    </w:p>
    <w:p w14:paraId="50F5D3C6" w14:textId="6D40A227" w:rsidR="008F0C94" w:rsidRPr="001D46B1" w:rsidRDefault="008F0C94" w:rsidP="008F0C94">
      <w:pPr>
        <w:numPr>
          <w:ilvl w:val="0"/>
          <w:numId w:val="1"/>
        </w:numPr>
        <w:spacing w:after="0" w:line="276" w:lineRule="auto"/>
        <w:jc w:val="both"/>
        <w:rPr>
          <w:rFonts w:asciiTheme="minorHAnsi" w:hAnsiTheme="minorHAnsi" w:cstheme="minorHAnsi"/>
          <w:b/>
          <w:sz w:val="20"/>
          <w:szCs w:val="20"/>
        </w:rPr>
      </w:pPr>
      <w:r w:rsidRPr="001D46B1">
        <w:rPr>
          <w:rFonts w:asciiTheme="minorHAnsi" w:hAnsiTheme="minorHAnsi" w:cstheme="minorHAnsi"/>
          <w:b/>
          <w:sz w:val="20"/>
          <w:szCs w:val="20"/>
        </w:rPr>
        <w:t>Le projet du marché de Jérémie</w:t>
      </w:r>
    </w:p>
    <w:p w14:paraId="03F10913" w14:textId="77777777" w:rsidR="008F0C94" w:rsidRPr="001D46B1" w:rsidRDefault="008F0C94" w:rsidP="00F62773">
      <w:pPr>
        <w:pStyle w:val="Text1"/>
        <w:spacing w:before="0" w:after="0" w:line="276" w:lineRule="auto"/>
        <w:ind w:left="0"/>
        <w:rPr>
          <w:rFonts w:asciiTheme="minorHAnsi" w:hAnsiTheme="minorHAnsi" w:cstheme="minorHAnsi"/>
          <w:sz w:val="20"/>
          <w:szCs w:val="20"/>
          <w:lang w:val="fr-FR"/>
        </w:rPr>
      </w:pPr>
    </w:p>
    <w:p w14:paraId="5FA37A8F" w14:textId="77777777" w:rsidR="008F0C94" w:rsidRPr="001D46B1" w:rsidRDefault="009428E5" w:rsidP="008F0C94">
      <w:pPr>
        <w:pStyle w:val="Paragraphedeliste2"/>
        <w:spacing w:line="276" w:lineRule="auto"/>
        <w:ind w:left="0"/>
        <w:contextualSpacing/>
        <w:jc w:val="both"/>
        <w:rPr>
          <w:rFonts w:asciiTheme="minorHAnsi" w:hAnsiTheme="minorHAnsi" w:cstheme="minorHAnsi"/>
          <w:sz w:val="20"/>
          <w:szCs w:val="20"/>
        </w:rPr>
      </w:pPr>
      <w:r w:rsidRPr="001D46B1">
        <w:rPr>
          <w:rFonts w:asciiTheme="minorHAnsi" w:hAnsiTheme="minorHAnsi" w:cstheme="minorHAnsi"/>
          <w:sz w:val="20"/>
          <w:szCs w:val="20"/>
        </w:rPr>
        <w:t xml:space="preserve">En appui </w:t>
      </w:r>
      <w:r w:rsidR="00F62773" w:rsidRPr="001D46B1">
        <w:rPr>
          <w:rFonts w:asciiTheme="minorHAnsi" w:hAnsiTheme="minorHAnsi" w:cstheme="minorHAnsi"/>
          <w:sz w:val="20"/>
          <w:szCs w:val="20"/>
        </w:rPr>
        <w:t>à la</w:t>
      </w:r>
      <w:r w:rsidRPr="001D46B1">
        <w:rPr>
          <w:rFonts w:asciiTheme="minorHAnsi" w:hAnsiTheme="minorHAnsi" w:cstheme="minorHAnsi"/>
          <w:sz w:val="20"/>
          <w:szCs w:val="20"/>
        </w:rPr>
        <w:t xml:space="preserve"> mairie de Jérémie, Expertise France assure la réalisation d</w:t>
      </w:r>
      <w:r w:rsidR="008F0C94" w:rsidRPr="001D46B1">
        <w:rPr>
          <w:rFonts w:asciiTheme="minorHAnsi" w:hAnsiTheme="minorHAnsi" w:cstheme="minorHAnsi"/>
          <w:sz w:val="20"/>
          <w:szCs w:val="20"/>
        </w:rPr>
        <w:t>’</w:t>
      </w:r>
      <w:r w:rsidRPr="001D46B1">
        <w:rPr>
          <w:rFonts w:asciiTheme="minorHAnsi" w:hAnsiTheme="minorHAnsi" w:cstheme="minorHAnsi"/>
          <w:sz w:val="20"/>
          <w:szCs w:val="20"/>
        </w:rPr>
        <w:t>opérations d’aménagement depuis l’élaboration des études techniques jusqu’à la ré</w:t>
      </w:r>
      <w:r w:rsidR="008F0C94" w:rsidRPr="001D46B1">
        <w:rPr>
          <w:rFonts w:asciiTheme="minorHAnsi" w:hAnsiTheme="minorHAnsi" w:cstheme="minorHAnsi"/>
          <w:sz w:val="20"/>
          <w:szCs w:val="20"/>
        </w:rPr>
        <w:t xml:space="preserve">ception définitive des ouvrages. La reconstruction du marché dé Jérémie fait partie de ces opérations. Dans la phase d’études préalables de ce projet, Expertise France a commandité une étude d’acceptabilité sociale et d’élaboration d’un plan de gestion. </w:t>
      </w:r>
    </w:p>
    <w:p w14:paraId="5BE9084E" w14:textId="77777777" w:rsidR="008F0C94" w:rsidRPr="001D46B1" w:rsidRDefault="008F0C94" w:rsidP="008F0C94">
      <w:pPr>
        <w:pStyle w:val="Paragraphedeliste2"/>
        <w:spacing w:line="276" w:lineRule="auto"/>
        <w:ind w:left="0"/>
        <w:contextualSpacing/>
        <w:jc w:val="both"/>
        <w:rPr>
          <w:rFonts w:asciiTheme="minorHAnsi" w:hAnsiTheme="minorHAnsi" w:cstheme="minorHAnsi"/>
          <w:sz w:val="20"/>
          <w:szCs w:val="20"/>
        </w:rPr>
      </w:pPr>
    </w:p>
    <w:p w14:paraId="44A81ECA" w14:textId="77777777" w:rsidR="00B1384E" w:rsidRPr="001D46B1" w:rsidRDefault="00B1384E" w:rsidP="00B1384E">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Le marché d’origine avant la reconstruction se présentait comme un espace de vente de détail ou semi-grossistes, avec essentiellement une fonction de consommation. Achalandé de produits alimentaires de base, les produits agricoles y étaient commercialisés en volume réduit. Une section de boucherie fonctionnait quotidiennement. D’autres produits non alimentaires s’y trouvaient comme les vêtements, les chaussures et les produits cosmétiques. Le fonctionnement était périodique avec un régime horaire de 8 à 12 heures. Parmi les acteurs qui animaient ces lieux, on retrouvait : semi grossistes, des saras locales, des revendeurs, des détaillants et des bouchers. Deux catégories de transactions y sont effectuées : le semi-gros et le détail.</w:t>
      </w:r>
    </w:p>
    <w:p w14:paraId="45A50E3A" w14:textId="77777777" w:rsidR="00B1384E" w:rsidRPr="001D46B1" w:rsidRDefault="00B1384E" w:rsidP="00663A29">
      <w:pPr>
        <w:pStyle w:val="Paragraphedeliste2"/>
        <w:spacing w:line="276" w:lineRule="auto"/>
        <w:ind w:left="0"/>
        <w:contextualSpacing/>
        <w:jc w:val="both"/>
        <w:rPr>
          <w:rFonts w:asciiTheme="minorHAnsi" w:hAnsiTheme="minorHAnsi" w:cstheme="minorHAnsi"/>
          <w:sz w:val="20"/>
          <w:szCs w:val="20"/>
        </w:rPr>
      </w:pPr>
    </w:p>
    <w:p w14:paraId="10479E7C" w14:textId="00B1F232" w:rsidR="0054546B" w:rsidRPr="001D46B1" w:rsidRDefault="008F0C94" w:rsidP="00663A29">
      <w:pPr>
        <w:pStyle w:val="Paragraphedeliste2"/>
        <w:spacing w:line="276" w:lineRule="auto"/>
        <w:ind w:left="0"/>
        <w:contextualSpacing/>
        <w:jc w:val="both"/>
        <w:rPr>
          <w:rFonts w:asciiTheme="minorHAnsi" w:hAnsiTheme="minorHAnsi" w:cstheme="minorHAnsi"/>
          <w:sz w:val="20"/>
          <w:szCs w:val="20"/>
        </w:rPr>
      </w:pPr>
      <w:r w:rsidRPr="001D46B1">
        <w:rPr>
          <w:rFonts w:asciiTheme="minorHAnsi" w:hAnsiTheme="minorHAnsi" w:cstheme="minorHAnsi"/>
          <w:sz w:val="20"/>
          <w:szCs w:val="20"/>
        </w:rPr>
        <w:t>En 2024-2025, la parcelle a été rasée et nettoyée. Les travaux de construction ont démarré le 25 Novembre 2025</w:t>
      </w:r>
      <w:r w:rsidR="00663A29" w:rsidRPr="001D46B1">
        <w:rPr>
          <w:rFonts w:asciiTheme="minorHAnsi" w:hAnsiTheme="minorHAnsi" w:cstheme="minorHAnsi"/>
          <w:sz w:val="20"/>
          <w:szCs w:val="20"/>
        </w:rPr>
        <w:t xml:space="preserve">. </w:t>
      </w:r>
      <w:r w:rsidRPr="001D46B1">
        <w:rPr>
          <w:rFonts w:asciiTheme="minorHAnsi" w:hAnsiTheme="minorHAnsi" w:cstheme="minorHAnsi"/>
          <w:sz w:val="20"/>
          <w:szCs w:val="20"/>
        </w:rPr>
        <w:t xml:space="preserve"> </w:t>
      </w:r>
    </w:p>
    <w:p w14:paraId="06BF1493" w14:textId="03C5334C" w:rsidR="00B93CC7" w:rsidRPr="001D46B1" w:rsidRDefault="0054546B" w:rsidP="00F62773">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Nature</w:t>
      </w:r>
      <w:r w:rsidR="00B93CC7" w:rsidRPr="001D46B1">
        <w:rPr>
          <w:rFonts w:asciiTheme="minorHAnsi" w:hAnsiTheme="minorHAnsi" w:cstheme="minorHAnsi"/>
          <w:sz w:val="20"/>
          <w:szCs w:val="20"/>
        </w:rPr>
        <w:t xml:space="preserve"> des travaux :</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1071"/>
        <w:gridCol w:w="4045"/>
        <w:gridCol w:w="1476"/>
      </w:tblGrid>
      <w:tr w:rsidR="00870F6E" w:rsidRPr="001D46B1" w14:paraId="48C697C3" w14:textId="77777777" w:rsidTr="00663A29">
        <w:tc>
          <w:tcPr>
            <w:tcW w:w="2263" w:type="dxa"/>
          </w:tcPr>
          <w:p w14:paraId="1BD40875" w14:textId="77777777" w:rsidR="003F1A40" w:rsidRPr="001D46B1" w:rsidRDefault="003F1A40" w:rsidP="00663A29">
            <w:pPr>
              <w:pStyle w:val="Sansinterligne"/>
              <w:rPr>
                <w:rFonts w:asciiTheme="minorHAnsi" w:hAnsiTheme="minorHAnsi" w:cstheme="minorHAnsi"/>
                <w:b/>
                <w:sz w:val="20"/>
                <w:szCs w:val="20"/>
              </w:rPr>
            </w:pPr>
            <w:r w:rsidRPr="001D46B1">
              <w:rPr>
                <w:rFonts w:asciiTheme="minorHAnsi" w:hAnsiTheme="minorHAnsi" w:cstheme="minorHAnsi"/>
                <w:b/>
                <w:sz w:val="20"/>
                <w:szCs w:val="20"/>
              </w:rPr>
              <w:t>Nom de l’infrastructure</w:t>
            </w:r>
          </w:p>
        </w:tc>
        <w:tc>
          <w:tcPr>
            <w:tcW w:w="993" w:type="dxa"/>
          </w:tcPr>
          <w:p w14:paraId="305535D0" w14:textId="77777777" w:rsidR="003F1A40" w:rsidRPr="001D46B1" w:rsidRDefault="003F1A40" w:rsidP="00663A29">
            <w:pPr>
              <w:pStyle w:val="Sansinterligne"/>
              <w:rPr>
                <w:rFonts w:asciiTheme="minorHAnsi" w:hAnsiTheme="minorHAnsi" w:cstheme="minorHAnsi"/>
                <w:b/>
                <w:sz w:val="20"/>
                <w:szCs w:val="20"/>
              </w:rPr>
            </w:pPr>
            <w:r w:rsidRPr="001D46B1">
              <w:rPr>
                <w:rFonts w:asciiTheme="minorHAnsi" w:hAnsiTheme="minorHAnsi" w:cstheme="minorHAnsi"/>
                <w:b/>
                <w:sz w:val="20"/>
                <w:szCs w:val="20"/>
              </w:rPr>
              <w:t>Commune</w:t>
            </w:r>
          </w:p>
        </w:tc>
        <w:tc>
          <w:tcPr>
            <w:tcW w:w="4097" w:type="dxa"/>
          </w:tcPr>
          <w:p w14:paraId="4FFE4713" w14:textId="77777777" w:rsidR="003F1A40" w:rsidRPr="001D46B1" w:rsidRDefault="003F1A40" w:rsidP="00663A29">
            <w:pPr>
              <w:pStyle w:val="Sansinterligne"/>
              <w:rPr>
                <w:rFonts w:asciiTheme="minorHAnsi" w:hAnsiTheme="minorHAnsi" w:cstheme="minorHAnsi"/>
                <w:b/>
                <w:sz w:val="20"/>
                <w:szCs w:val="20"/>
              </w:rPr>
            </w:pPr>
            <w:r w:rsidRPr="001D46B1">
              <w:rPr>
                <w:rFonts w:asciiTheme="minorHAnsi" w:hAnsiTheme="minorHAnsi" w:cstheme="minorHAnsi"/>
                <w:b/>
                <w:sz w:val="20"/>
                <w:szCs w:val="20"/>
              </w:rPr>
              <w:t>Ouvrages prévus</w:t>
            </w:r>
          </w:p>
        </w:tc>
        <w:tc>
          <w:tcPr>
            <w:tcW w:w="1485" w:type="dxa"/>
          </w:tcPr>
          <w:p w14:paraId="68F98DEC" w14:textId="77777777" w:rsidR="003F1A40" w:rsidRPr="001D46B1" w:rsidRDefault="003F1A40" w:rsidP="00663A29">
            <w:pPr>
              <w:pStyle w:val="Sansinterligne"/>
              <w:rPr>
                <w:rFonts w:asciiTheme="minorHAnsi" w:hAnsiTheme="minorHAnsi" w:cstheme="minorHAnsi"/>
                <w:b/>
                <w:sz w:val="20"/>
                <w:szCs w:val="20"/>
              </w:rPr>
            </w:pPr>
            <w:r w:rsidRPr="001D46B1">
              <w:rPr>
                <w:rFonts w:asciiTheme="minorHAnsi" w:hAnsiTheme="minorHAnsi" w:cstheme="minorHAnsi"/>
                <w:b/>
                <w:sz w:val="20"/>
                <w:szCs w:val="20"/>
              </w:rPr>
              <w:t>Superficie</w:t>
            </w:r>
          </w:p>
        </w:tc>
      </w:tr>
      <w:tr w:rsidR="00870F6E" w:rsidRPr="001D46B1" w14:paraId="365F6F8B" w14:textId="77777777" w:rsidTr="00663A29">
        <w:tc>
          <w:tcPr>
            <w:tcW w:w="2263" w:type="dxa"/>
          </w:tcPr>
          <w:p w14:paraId="05B8E571" w14:textId="77777777" w:rsidR="003F1A40" w:rsidRPr="001D46B1" w:rsidRDefault="003F1A40" w:rsidP="00663A29">
            <w:pPr>
              <w:pStyle w:val="Sansinterligne"/>
              <w:rPr>
                <w:rFonts w:asciiTheme="minorHAnsi" w:hAnsiTheme="minorHAnsi" w:cstheme="minorHAnsi"/>
                <w:bCs/>
                <w:sz w:val="20"/>
                <w:szCs w:val="20"/>
              </w:rPr>
            </w:pPr>
            <w:r w:rsidRPr="001D46B1">
              <w:rPr>
                <w:rFonts w:asciiTheme="minorHAnsi" w:hAnsiTheme="minorHAnsi" w:cstheme="minorHAnsi"/>
                <w:bCs/>
                <w:sz w:val="20"/>
                <w:szCs w:val="20"/>
              </w:rPr>
              <w:t>Marché Jérémie</w:t>
            </w:r>
          </w:p>
        </w:tc>
        <w:tc>
          <w:tcPr>
            <w:tcW w:w="993" w:type="dxa"/>
          </w:tcPr>
          <w:p w14:paraId="2146CC1C" w14:textId="77777777" w:rsidR="003F1A40" w:rsidRPr="001D46B1" w:rsidRDefault="003F1A40" w:rsidP="00663A29">
            <w:pPr>
              <w:pStyle w:val="Sansinterligne"/>
              <w:rPr>
                <w:rFonts w:asciiTheme="minorHAnsi" w:hAnsiTheme="minorHAnsi" w:cstheme="minorHAnsi"/>
                <w:bCs/>
                <w:sz w:val="20"/>
                <w:szCs w:val="20"/>
              </w:rPr>
            </w:pPr>
            <w:r w:rsidRPr="001D46B1">
              <w:rPr>
                <w:rFonts w:asciiTheme="minorHAnsi" w:hAnsiTheme="minorHAnsi" w:cstheme="minorHAnsi"/>
                <w:bCs/>
                <w:sz w:val="20"/>
                <w:szCs w:val="20"/>
              </w:rPr>
              <w:t>Jérémie</w:t>
            </w:r>
          </w:p>
        </w:tc>
        <w:tc>
          <w:tcPr>
            <w:tcW w:w="4097" w:type="dxa"/>
          </w:tcPr>
          <w:p w14:paraId="59DD9FFF" w14:textId="7734B874" w:rsidR="009E4D55" w:rsidRPr="001D46B1" w:rsidRDefault="009E4D55" w:rsidP="00663A29">
            <w:pPr>
              <w:pStyle w:val="Sansinterligne"/>
              <w:rPr>
                <w:rFonts w:asciiTheme="minorHAnsi" w:hAnsiTheme="minorHAnsi" w:cstheme="minorHAnsi"/>
                <w:b/>
                <w:bCs/>
                <w:sz w:val="20"/>
                <w:szCs w:val="20"/>
              </w:rPr>
            </w:pPr>
            <w:r w:rsidRPr="001D46B1">
              <w:rPr>
                <w:rFonts w:asciiTheme="minorHAnsi" w:hAnsiTheme="minorHAnsi" w:cstheme="minorHAnsi"/>
                <w:b/>
                <w:bCs/>
                <w:sz w:val="20"/>
                <w:szCs w:val="20"/>
              </w:rPr>
              <w:t>Travaux de réhabilitation et de reconstruction</w:t>
            </w:r>
          </w:p>
          <w:p w14:paraId="101959B3" w14:textId="69B79587" w:rsidR="003F1A40" w:rsidRPr="001D46B1" w:rsidRDefault="003F1A40" w:rsidP="00663A29">
            <w:pPr>
              <w:pStyle w:val="Sansinterligne"/>
              <w:numPr>
                <w:ilvl w:val="0"/>
                <w:numId w:val="25"/>
              </w:numPr>
              <w:rPr>
                <w:rFonts w:asciiTheme="minorHAnsi" w:hAnsiTheme="minorHAnsi" w:cstheme="minorHAnsi"/>
                <w:sz w:val="20"/>
                <w:szCs w:val="20"/>
              </w:rPr>
            </w:pPr>
            <w:r w:rsidRPr="001D46B1">
              <w:rPr>
                <w:rFonts w:asciiTheme="minorHAnsi" w:hAnsiTheme="minorHAnsi" w:cstheme="minorHAnsi"/>
                <w:sz w:val="20"/>
                <w:szCs w:val="20"/>
              </w:rPr>
              <w:t xml:space="preserve">Parking </w:t>
            </w:r>
          </w:p>
          <w:p w14:paraId="3792D12A" w14:textId="77777777" w:rsidR="003F1A40" w:rsidRPr="001D46B1" w:rsidRDefault="003F1A40" w:rsidP="00663A29">
            <w:pPr>
              <w:pStyle w:val="Sansinterligne"/>
              <w:numPr>
                <w:ilvl w:val="0"/>
                <w:numId w:val="25"/>
              </w:numPr>
              <w:rPr>
                <w:rFonts w:asciiTheme="minorHAnsi" w:hAnsiTheme="minorHAnsi" w:cstheme="minorHAnsi"/>
                <w:sz w:val="20"/>
                <w:szCs w:val="20"/>
              </w:rPr>
            </w:pPr>
            <w:r w:rsidRPr="001D46B1">
              <w:rPr>
                <w:rFonts w:asciiTheme="minorHAnsi" w:hAnsiTheme="minorHAnsi" w:cstheme="minorHAnsi"/>
                <w:sz w:val="20"/>
                <w:szCs w:val="20"/>
              </w:rPr>
              <w:t xml:space="preserve">Parc à bestiaux, </w:t>
            </w:r>
          </w:p>
          <w:p w14:paraId="166F0763" w14:textId="77777777" w:rsidR="003F1A40" w:rsidRPr="001D46B1" w:rsidRDefault="003F1A40" w:rsidP="00663A29">
            <w:pPr>
              <w:pStyle w:val="Sansinterligne"/>
              <w:numPr>
                <w:ilvl w:val="0"/>
                <w:numId w:val="25"/>
              </w:numPr>
              <w:rPr>
                <w:rFonts w:asciiTheme="minorHAnsi" w:hAnsiTheme="minorHAnsi" w:cstheme="minorHAnsi"/>
                <w:sz w:val="20"/>
                <w:szCs w:val="20"/>
              </w:rPr>
            </w:pPr>
            <w:r w:rsidRPr="001D46B1">
              <w:rPr>
                <w:rFonts w:asciiTheme="minorHAnsi" w:hAnsiTheme="minorHAnsi" w:cstheme="minorHAnsi"/>
                <w:sz w:val="20"/>
                <w:szCs w:val="20"/>
              </w:rPr>
              <w:t>Halles de vente</w:t>
            </w:r>
          </w:p>
          <w:p w14:paraId="3C7B0D3F" w14:textId="77777777" w:rsidR="003F1A40" w:rsidRPr="001D46B1" w:rsidRDefault="003F1A40" w:rsidP="00663A29">
            <w:pPr>
              <w:pStyle w:val="Sansinterligne"/>
              <w:numPr>
                <w:ilvl w:val="0"/>
                <w:numId w:val="25"/>
              </w:numPr>
              <w:rPr>
                <w:rFonts w:asciiTheme="minorHAnsi" w:hAnsiTheme="minorHAnsi" w:cstheme="minorHAnsi"/>
                <w:sz w:val="20"/>
                <w:szCs w:val="20"/>
              </w:rPr>
            </w:pPr>
            <w:r w:rsidRPr="001D46B1">
              <w:rPr>
                <w:rFonts w:asciiTheme="minorHAnsi" w:hAnsiTheme="minorHAnsi" w:cstheme="minorHAnsi"/>
                <w:sz w:val="20"/>
                <w:szCs w:val="20"/>
              </w:rPr>
              <w:t xml:space="preserve">Bloc administratif, </w:t>
            </w:r>
          </w:p>
          <w:p w14:paraId="57B81123" w14:textId="77777777" w:rsidR="003F1A40" w:rsidRPr="001D46B1" w:rsidRDefault="003F1A40" w:rsidP="00663A29">
            <w:pPr>
              <w:pStyle w:val="Sansinterligne"/>
              <w:numPr>
                <w:ilvl w:val="0"/>
                <w:numId w:val="25"/>
              </w:numPr>
              <w:rPr>
                <w:rFonts w:asciiTheme="minorHAnsi" w:hAnsiTheme="minorHAnsi" w:cstheme="minorHAnsi"/>
                <w:sz w:val="20"/>
                <w:szCs w:val="20"/>
              </w:rPr>
            </w:pPr>
            <w:r w:rsidRPr="001D46B1">
              <w:rPr>
                <w:rFonts w:asciiTheme="minorHAnsi" w:hAnsiTheme="minorHAnsi" w:cstheme="minorHAnsi"/>
                <w:sz w:val="20"/>
                <w:szCs w:val="20"/>
              </w:rPr>
              <w:t xml:space="preserve">Blocs sanitaires </w:t>
            </w:r>
          </w:p>
          <w:p w14:paraId="7824CAE5" w14:textId="49700689" w:rsidR="003F1A40" w:rsidRPr="001D46B1" w:rsidRDefault="003F1A40" w:rsidP="00663A29">
            <w:pPr>
              <w:pStyle w:val="Sansinterligne"/>
              <w:numPr>
                <w:ilvl w:val="0"/>
                <w:numId w:val="25"/>
              </w:numPr>
              <w:rPr>
                <w:rFonts w:asciiTheme="minorHAnsi" w:hAnsiTheme="minorHAnsi" w:cstheme="minorHAnsi"/>
                <w:sz w:val="20"/>
                <w:szCs w:val="20"/>
              </w:rPr>
            </w:pPr>
            <w:r w:rsidRPr="001D46B1">
              <w:rPr>
                <w:rFonts w:asciiTheme="minorHAnsi" w:hAnsiTheme="minorHAnsi" w:cstheme="minorHAnsi"/>
                <w:sz w:val="20"/>
                <w:szCs w:val="20"/>
              </w:rPr>
              <w:t xml:space="preserve">Voies de circulation, </w:t>
            </w:r>
          </w:p>
        </w:tc>
        <w:tc>
          <w:tcPr>
            <w:tcW w:w="1485" w:type="dxa"/>
          </w:tcPr>
          <w:p w14:paraId="3688BA4A" w14:textId="75FB3A04" w:rsidR="003F1A40" w:rsidRPr="001D46B1" w:rsidRDefault="00A36FA5" w:rsidP="00663A29">
            <w:pPr>
              <w:pStyle w:val="Sansinterligne"/>
              <w:rPr>
                <w:rFonts w:asciiTheme="minorHAnsi" w:hAnsiTheme="minorHAnsi" w:cstheme="minorHAnsi"/>
                <w:sz w:val="20"/>
                <w:szCs w:val="20"/>
                <w:vertAlign w:val="superscript"/>
              </w:rPr>
            </w:pPr>
            <w:r w:rsidRPr="001D46B1">
              <w:rPr>
                <w:rFonts w:asciiTheme="minorHAnsi" w:hAnsiTheme="minorHAnsi" w:cstheme="minorHAnsi"/>
                <w:sz w:val="20"/>
                <w:szCs w:val="20"/>
              </w:rPr>
              <w:t xml:space="preserve">9 </w:t>
            </w:r>
            <w:r w:rsidR="003F1A40" w:rsidRPr="001D46B1">
              <w:rPr>
                <w:rFonts w:asciiTheme="minorHAnsi" w:hAnsiTheme="minorHAnsi" w:cstheme="minorHAnsi"/>
                <w:sz w:val="20"/>
                <w:szCs w:val="20"/>
              </w:rPr>
              <w:t>752 m</w:t>
            </w:r>
            <w:r w:rsidR="003F1A40" w:rsidRPr="001D46B1">
              <w:rPr>
                <w:rFonts w:asciiTheme="minorHAnsi" w:hAnsiTheme="minorHAnsi" w:cstheme="minorHAnsi"/>
                <w:sz w:val="20"/>
                <w:szCs w:val="20"/>
                <w:vertAlign w:val="superscript"/>
              </w:rPr>
              <w:t>2</w:t>
            </w:r>
          </w:p>
        </w:tc>
      </w:tr>
    </w:tbl>
    <w:p w14:paraId="7DBE42BE" w14:textId="77777777" w:rsidR="003F1A40" w:rsidRPr="001D46B1" w:rsidRDefault="003F1A40" w:rsidP="00F62773">
      <w:pPr>
        <w:pStyle w:val="Sansinterligne"/>
        <w:spacing w:line="276" w:lineRule="auto"/>
        <w:rPr>
          <w:rFonts w:asciiTheme="minorHAnsi" w:hAnsiTheme="minorHAnsi" w:cstheme="minorHAnsi"/>
          <w:sz w:val="20"/>
          <w:szCs w:val="20"/>
        </w:rPr>
      </w:pPr>
    </w:p>
    <w:p w14:paraId="73F7B6B9" w14:textId="2B5016D6" w:rsidR="00663A29" w:rsidRPr="001D46B1" w:rsidRDefault="00663A29" w:rsidP="00663A29">
      <w:pPr>
        <w:pStyle w:val="Paragraphedeliste2"/>
        <w:spacing w:line="276" w:lineRule="auto"/>
        <w:ind w:left="0"/>
        <w:contextualSpacing/>
        <w:jc w:val="both"/>
        <w:rPr>
          <w:rFonts w:asciiTheme="minorHAnsi" w:hAnsiTheme="minorHAnsi" w:cstheme="minorHAnsi"/>
          <w:sz w:val="20"/>
          <w:szCs w:val="20"/>
        </w:rPr>
      </w:pPr>
      <w:r w:rsidRPr="001D46B1">
        <w:rPr>
          <w:rFonts w:asciiTheme="minorHAnsi" w:hAnsiTheme="minorHAnsi" w:cstheme="minorHAnsi"/>
          <w:sz w:val="20"/>
          <w:szCs w:val="20"/>
        </w:rPr>
        <w:t xml:space="preserve">La municipalité peine à trouver un mécanisme de gestion propre au marché de Jérémie. Forte de ce constat, Expertise France souhaite revoir l’étude afin d’engager l’opérationnalisation de la gestion du marché du centre urbain de Jérémie. </w:t>
      </w:r>
    </w:p>
    <w:p w14:paraId="6505AB50" w14:textId="28F36BA0" w:rsidR="003F1A40" w:rsidRPr="001D46B1" w:rsidRDefault="003F1A40" w:rsidP="00F62773">
      <w:pPr>
        <w:spacing w:after="0" w:line="276" w:lineRule="auto"/>
        <w:jc w:val="both"/>
        <w:rPr>
          <w:rFonts w:asciiTheme="minorHAnsi" w:hAnsiTheme="minorHAnsi" w:cstheme="minorHAnsi"/>
          <w:sz w:val="20"/>
          <w:szCs w:val="20"/>
        </w:rPr>
      </w:pPr>
    </w:p>
    <w:p w14:paraId="4102FF4A" w14:textId="77777777" w:rsidR="00B4396A" w:rsidRPr="001D46B1" w:rsidRDefault="00B4396A" w:rsidP="00B4396A">
      <w:pPr>
        <w:spacing w:after="0" w:line="276" w:lineRule="auto"/>
        <w:jc w:val="both"/>
        <w:rPr>
          <w:rStyle w:val="fontstyle21"/>
          <w:rFonts w:asciiTheme="minorHAnsi" w:hAnsiTheme="minorHAnsi" w:cstheme="minorHAnsi"/>
          <w:color w:val="auto"/>
        </w:rPr>
      </w:pPr>
      <w:r w:rsidRPr="001D46B1">
        <w:rPr>
          <w:rStyle w:val="fontstyle01"/>
          <w:rFonts w:asciiTheme="minorHAnsi" w:hAnsiTheme="minorHAnsi" w:cstheme="minorHAnsi"/>
          <w:b w:val="0"/>
          <w:bCs w:val="0"/>
          <w:color w:val="auto"/>
        </w:rPr>
        <w:t xml:space="preserve">La gouvernance et la gestion des marchés doit faire l’objet d’une étude spécifique au même titre que l’étude technique et architecturale. </w:t>
      </w:r>
      <w:r w:rsidRPr="001D46B1">
        <w:rPr>
          <w:rStyle w:val="fontstyle21"/>
          <w:rFonts w:asciiTheme="minorHAnsi" w:hAnsiTheme="minorHAnsi" w:cstheme="minorHAnsi"/>
          <w:b/>
          <w:bCs/>
          <w:color w:val="auto"/>
        </w:rPr>
        <w:t>Le marché est un bien public qui est géré au nom et pour la collectivité</w:t>
      </w:r>
      <w:r w:rsidRPr="001D46B1">
        <w:rPr>
          <w:rStyle w:val="fontstyle21"/>
          <w:rFonts w:asciiTheme="minorHAnsi" w:hAnsiTheme="minorHAnsi" w:cstheme="minorHAnsi"/>
          <w:color w:val="auto"/>
        </w:rPr>
        <w:t>. Le mode de gestion préconisé dans les marchés couvre les aspects d’organisation de l’espace, la fourniture satisfaisante des services, l’efficacité de la perception.</w:t>
      </w:r>
    </w:p>
    <w:p w14:paraId="2124FDDA" w14:textId="7D1C48BA" w:rsidR="00E428ED" w:rsidRPr="001D46B1" w:rsidRDefault="00B4396A" w:rsidP="00B4396A">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 </w:t>
      </w:r>
      <w:r w:rsidRPr="001D46B1">
        <w:rPr>
          <w:rFonts w:asciiTheme="minorHAnsi" w:hAnsiTheme="minorHAnsi" w:cstheme="minorHAnsi"/>
          <w:sz w:val="20"/>
          <w:szCs w:val="20"/>
        </w:rPr>
        <w:br/>
      </w:r>
      <w:r w:rsidR="00E428ED" w:rsidRPr="001D46B1">
        <w:rPr>
          <w:rFonts w:asciiTheme="minorHAnsi" w:hAnsiTheme="minorHAnsi" w:cstheme="minorHAnsi"/>
          <w:sz w:val="20"/>
          <w:szCs w:val="20"/>
        </w:rPr>
        <w:t>Les investissements pour le fonctionnement du marché seront orientés autour de quatre piliers :</w:t>
      </w:r>
    </w:p>
    <w:p w14:paraId="232B627F" w14:textId="77777777" w:rsidR="00E428ED" w:rsidRPr="001D46B1" w:rsidRDefault="00E428ED" w:rsidP="00E428ED">
      <w:pPr>
        <w:pStyle w:val="Sansinterligne"/>
        <w:numPr>
          <w:ilvl w:val="0"/>
          <w:numId w:val="35"/>
        </w:numPr>
        <w:spacing w:line="276" w:lineRule="auto"/>
        <w:rPr>
          <w:rFonts w:asciiTheme="minorHAnsi" w:hAnsiTheme="minorHAnsi" w:cstheme="minorHAnsi"/>
          <w:sz w:val="20"/>
          <w:szCs w:val="20"/>
        </w:rPr>
      </w:pPr>
      <w:r w:rsidRPr="001D46B1">
        <w:rPr>
          <w:rFonts w:asciiTheme="minorHAnsi" w:hAnsiTheme="minorHAnsi" w:cstheme="minorHAnsi"/>
          <w:sz w:val="20"/>
          <w:szCs w:val="20"/>
        </w:rPr>
        <w:t>la sécurité du site et des personnes</w:t>
      </w:r>
    </w:p>
    <w:p w14:paraId="526E74DB" w14:textId="77777777" w:rsidR="00E428ED" w:rsidRPr="001D46B1" w:rsidRDefault="00E428ED" w:rsidP="00E428ED">
      <w:pPr>
        <w:pStyle w:val="Sansinterligne"/>
        <w:numPr>
          <w:ilvl w:val="0"/>
          <w:numId w:val="35"/>
        </w:numPr>
        <w:spacing w:line="276" w:lineRule="auto"/>
        <w:rPr>
          <w:rFonts w:asciiTheme="minorHAnsi" w:hAnsiTheme="minorHAnsi" w:cstheme="minorHAnsi"/>
          <w:sz w:val="20"/>
          <w:szCs w:val="20"/>
        </w:rPr>
      </w:pPr>
      <w:r w:rsidRPr="001D46B1">
        <w:rPr>
          <w:rFonts w:asciiTheme="minorHAnsi" w:hAnsiTheme="minorHAnsi" w:cstheme="minorHAnsi"/>
          <w:sz w:val="20"/>
          <w:szCs w:val="20"/>
        </w:rPr>
        <w:t>la préservation des espaces naturels et la gestion environnementale du site</w:t>
      </w:r>
    </w:p>
    <w:p w14:paraId="7285E3C6" w14:textId="77777777" w:rsidR="00E428ED" w:rsidRPr="001D46B1" w:rsidRDefault="00E428ED" w:rsidP="00E428ED">
      <w:pPr>
        <w:pStyle w:val="Sansinterligne"/>
        <w:numPr>
          <w:ilvl w:val="0"/>
          <w:numId w:val="35"/>
        </w:numPr>
        <w:spacing w:line="276" w:lineRule="auto"/>
        <w:rPr>
          <w:rFonts w:asciiTheme="minorHAnsi" w:hAnsiTheme="minorHAnsi" w:cstheme="minorHAnsi"/>
          <w:sz w:val="20"/>
          <w:szCs w:val="20"/>
        </w:rPr>
      </w:pPr>
      <w:r w:rsidRPr="001D46B1">
        <w:rPr>
          <w:rFonts w:asciiTheme="minorHAnsi" w:hAnsiTheme="minorHAnsi" w:cstheme="minorHAnsi"/>
          <w:sz w:val="20"/>
          <w:szCs w:val="20"/>
        </w:rPr>
        <w:lastRenderedPageBreak/>
        <w:t>la qualité de l’accueil de tous les publics : accueil, services et confort des visiteurs (sanitaires, signalétique, gestion optimisée des déchets…)</w:t>
      </w:r>
    </w:p>
    <w:p w14:paraId="15802A8E" w14:textId="75A8FEC7" w:rsidR="00E428ED" w:rsidRPr="001D46B1" w:rsidRDefault="00E428ED" w:rsidP="00E428ED">
      <w:pPr>
        <w:pStyle w:val="Sansinterligne"/>
        <w:numPr>
          <w:ilvl w:val="0"/>
          <w:numId w:val="35"/>
        </w:numPr>
        <w:spacing w:line="276" w:lineRule="auto"/>
        <w:rPr>
          <w:rFonts w:asciiTheme="minorHAnsi" w:hAnsiTheme="minorHAnsi" w:cstheme="minorHAnsi"/>
          <w:sz w:val="20"/>
          <w:szCs w:val="20"/>
        </w:rPr>
      </w:pPr>
      <w:r w:rsidRPr="001D46B1">
        <w:rPr>
          <w:rFonts w:asciiTheme="minorHAnsi" w:hAnsiTheme="minorHAnsi" w:cstheme="minorHAnsi"/>
          <w:sz w:val="20"/>
          <w:szCs w:val="20"/>
        </w:rPr>
        <w:t>les modes de déplacement : canalisation des flux, aménagements piétons, pistes cyclables avec stationnements et services vélo à l’intérieur du site, aménagements dédiés aux transports en communs (équipements, aire de retournement et arrêt) etc</w:t>
      </w:r>
      <w:r w:rsidR="00F94F82">
        <w:rPr>
          <w:rFonts w:asciiTheme="minorHAnsi" w:hAnsiTheme="minorHAnsi" w:cstheme="minorHAnsi"/>
          <w:sz w:val="20"/>
          <w:szCs w:val="20"/>
        </w:rPr>
        <w:t>.</w:t>
      </w:r>
    </w:p>
    <w:p w14:paraId="1D74B3DE" w14:textId="77777777" w:rsidR="00E428ED" w:rsidRPr="001D46B1" w:rsidRDefault="00E428ED" w:rsidP="00F62773">
      <w:pPr>
        <w:spacing w:after="0" w:line="276" w:lineRule="auto"/>
        <w:jc w:val="both"/>
        <w:rPr>
          <w:rFonts w:asciiTheme="minorHAnsi" w:hAnsiTheme="minorHAnsi" w:cstheme="minorHAnsi"/>
          <w:sz w:val="20"/>
          <w:szCs w:val="20"/>
        </w:rPr>
      </w:pPr>
    </w:p>
    <w:p w14:paraId="3A58B03B" w14:textId="77777777" w:rsidR="00D27624" w:rsidRPr="001D46B1" w:rsidRDefault="00D27624" w:rsidP="00F62773">
      <w:pPr>
        <w:numPr>
          <w:ilvl w:val="0"/>
          <w:numId w:val="3"/>
        </w:numPr>
        <w:shd w:val="clear" w:color="auto" w:fill="E6E6E6"/>
        <w:tabs>
          <w:tab w:val="clear" w:pos="720"/>
          <w:tab w:val="num" w:pos="180"/>
        </w:tabs>
        <w:spacing w:after="0" w:line="276" w:lineRule="auto"/>
        <w:ind w:left="180"/>
        <w:jc w:val="both"/>
        <w:rPr>
          <w:rFonts w:asciiTheme="minorHAnsi" w:eastAsia="Arial Unicode MS" w:hAnsiTheme="minorHAnsi" w:cstheme="minorHAnsi"/>
          <w:b/>
          <w:sz w:val="20"/>
          <w:szCs w:val="20"/>
        </w:rPr>
      </w:pPr>
      <w:r w:rsidRPr="001D46B1">
        <w:rPr>
          <w:rFonts w:asciiTheme="minorHAnsi" w:eastAsia="Arial Unicode MS" w:hAnsiTheme="minorHAnsi" w:cstheme="minorHAnsi"/>
          <w:b/>
          <w:sz w:val="20"/>
          <w:szCs w:val="20"/>
        </w:rPr>
        <w:t>Description de la mission</w:t>
      </w:r>
    </w:p>
    <w:p w14:paraId="776D9761" w14:textId="77777777" w:rsidR="00D27624" w:rsidRPr="001D46B1" w:rsidRDefault="00D27624" w:rsidP="00F62773">
      <w:pPr>
        <w:spacing w:after="0" w:line="276" w:lineRule="auto"/>
        <w:jc w:val="both"/>
        <w:rPr>
          <w:rFonts w:asciiTheme="minorHAnsi" w:eastAsia="Arial Unicode MS" w:hAnsiTheme="minorHAnsi" w:cstheme="minorHAnsi"/>
          <w:b/>
          <w:sz w:val="20"/>
          <w:szCs w:val="20"/>
        </w:rPr>
      </w:pPr>
    </w:p>
    <w:p w14:paraId="05BBCB92" w14:textId="13F04992" w:rsidR="00D27624" w:rsidRPr="001D46B1" w:rsidRDefault="001F659E" w:rsidP="00F62773">
      <w:pPr>
        <w:pStyle w:val="Sansinterligne"/>
        <w:spacing w:line="276" w:lineRule="auto"/>
        <w:rPr>
          <w:rFonts w:asciiTheme="minorHAnsi" w:hAnsiTheme="minorHAnsi" w:cstheme="minorHAnsi"/>
          <w:sz w:val="20"/>
          <w:szCs w:val="20"/>
        </w:rPr>
      </w:pPr>
      <w:r w:rsidRPr="001D46B1">
        <w:rPr>
          <w:rFonts w:asciiTheme="minorHAnsi" w:hAnsiTheme="minorHAnsi" w:cstheme="minorHAnsi"/>
          <w:sz w:val="20"/>
          <w:szCs w:val="20"/>
        </w:rPr>
        <w:t xml:space="preserve">L’objectif général de la mission est </w:t>
      </w:r>
      <w:r w:rsidR="00342926" w:rsidRPr="001D46B1">
        <w:rPr>
          <w:rFonts w:asciiTheme="minorHAnsi" w:hAnsiTheme="minorHAnsi" w:cstheme="minorHAnsi"/>
          <w:sz w:val="20"/>
          <w:szCs w:val="20"/>
        </w:rPr>
        <w:t>d</w:t>
      </w:r>
      <w:r w:rsidR="00EA4D76" w:rsidRPr="001D46B1">
        <w:rPr>
          <w:rFonts w:asciiTheme="minorHAnsi" w:hAnsiTheme="minorHAnsi" w:cstheme="minorHAnsi"/>
          <w:sz w:val="20"/>
          <w:szCs w:val="20"/>
        </w:rPr>
        <w:t xml:space="preserve">’opérationnaliser le </w:t>
      </w:r>
      <w:r w:rsidR="00E3155D" w:rsidRPr="001D46B1">
        <w:rPr>
          <w:rFonts w:asciiTheme="minorHAnsi" w:hAnsiTheme="minorHAnsi" w:cstheme="minorHAnsi"/>
          <w:sz w:val="20"/>
          <w:szCs w:val="20"/>
        </w:rPr>
        <w:t xml:space="preserve">plan de gestion pour </w:t>
      </w:r>
      <w:r w:rsidR="00B1384E" w:rsidRPr="001D46B1">
        <w:rPr>
          <w:rFonts w:asciiTheme="minorHAnsi" w:hAnsiTheme="minorHAnsi" w:cstheme="minorHAnsi"/>
          <w:sz w:val="20"/>
          <w:szCs w:val="20"/>
        </w:rPr>
        <w:t>un</w:t>
      </w:r>
      <w:r w:rsidR="009C120A" w:rsidRPr="001D46B1">
        <w:rPr>
          <w:rFonts w:asciiTheme="minorHAnsi" w:hAnsiTheme="minorHAnsi" w:cstheme="minorHAnsi"/>
          <w:sz w:val="20"/>
          <w:szCs w:val="20"/>
        </w:rPr>
        <w:t xml:space="preserve"> fonctionnement </w:t>
      </w:r>
      <w:r w:rsidR="00E428ED" w:rsidRPr="001D46B1">
        <w:rPr>
          <w:rFonts w:asciiTheme="minorHAnsi" w:hAnsiTheme="minorHAnsi" w:cstheme="minorHAnsi"/>
          <w:sz w:val="20"/>
          <w:szCs w:val="20"/>
        </w:rPr>
        <w:t>effecti</w:t>
      </w:r>
      <w:r w:rsidR="009C120A" w:rsidRPr="001D46B1">
        <w:rPr>
          <w:rFonts w:asciiTheme="minorHAnsi" w:hAnsiTheme="minorHAnsi" w:cstheme="minorHAnsi"/>
          <w:sz w:val="20"/>
          <w:szCs w:val="20"/>
        </w:rPr>
        <w:t>f</w:t>
      </w:r>
      <w:r w:rsidR="00EA4D76" w:rsidRPr="001D46B1">
        <w:rPr>
          <w:rFonts w:asciiTheme="minorHAnsi" w:hAnsiTheme="minorHAnsi" w:cstheme="minorHAnsi"/>
          <w:sz w:val="20"/>
          <w:szCs w:val="20"/>
        </w:rPr>
        <w:t xml:space="preserve"> </w:t>
      </w:r>
      <w:r w:rsidR="00B1384E" w:rsidRPr="001D46B1">
        <w:rPr>
          <w:rFonts w:asciiTheme="minorHAnsi" w:hAnsiTheme="minorHAnsi" w:cstheme="minorHAnsi"/>
          <w:sz w:val="20"/>
          <w:szCs w:val="20"/>
        </w:rPr>
        <w:t>(</w:t>
      </w:r>
      <w:r w:rsidR="00EA4D76" w:rsidRPr="001D46B1">
        <w:rPr>
          <w:rFonts w:asciiTheme="minorHAnsi" w:hAnsiTheme="minorHAnsi" w:cstheme="minorHAnsi"/>
          <w:sz w:val="20"/>
          <w:szCs w:val="20"/>
        </w:rPr>
        <w:t xml:space="preserve">sanitaire, </w:t>
      </w:r>
      <w:r w:rsidR="00B1384E" w:rsidRPr="001D46B1">
        <w:rPr>
          <w:rFonts w:asciiTheme="minorHAnsi" w:hAnsiTheme="minorHAnsi" w:cstheme="minorHAnsi"/>
          <w:sz w:val="20"/>
          <w:szCs w:val="20"/>
        </w:rPr>
        <w:t xml:space="preserve">financière, </w:t>
      </w:r>
      <w:r w:rsidR="00EA4D76" w:rsidRPr="001D46B1">
        <w:rPr>
          <w:rFonts w:asciiTheme="minorHAnsi" w:hAnsiTheme="minorHAnsi" w:cstheme="minorHAnsi"/>
          <w:sz w:val="20"/>
          <w:szCs w:val="20"/>
        </w:rPr>
        <w:t>spatiale</w:t>
      </w:r>
      <w:r w:rsidR="00B1384E" w:rsidRPr="001D46B1">
        <w:rPr>
          <w:rFonts w:asciiTheme="minorHAnsi" w:hAnsiTheme="minorHAnsi" w:cstheme="minorHAnsi"/>
          <w:sz w:val="20"/>
          <w:szCs w:val="20"/>
        </w:rPr>
        <w:t>…)</w:t>
      </w:r>
      <w:r w:rsidR="00EA4D76" w:rsidRPr="001D46B1">
        <w:rPr>
          <w:rFonts w:asciiTheme="minorHAnsi" w:hAnsiTheme="minorHAnsi" w:cstheme="minorHAnsi"/>
          <w:sz w:val="20"/>
          <w:szCs w:val="20"/>
        </w:rPr>
        <w:t xml:space="preserve"> du marché de Jérémie</w:t>
      </w:r>
      <w:r w:rsidR="00B1384E" w:rsidRPr="001D46B1">
        <w:rPr>
          <w:rFonts w:asciiTheme="minorHAnsi" w:hAnsiTheme="minorHAnsi" w:cstheme="minorHAnsi"/>
          <w:sz w:val="20"/>
          <w:szCs w:val="20"/>
        </w:rPr>
        <w:t>.</w:t>
      </w:r>
    </w:p>
    <w:p w14:paraId="150BE03F" w14:textId="370C5A7A" w:rsidR="00B1384E" w:rsidRPr="001D46B1" w:rsidRDefault="00B1384E" w:rsidP="00B1384E">
      <w:pPr>
        <w:spacing w:after="0" w:line="276" w:lineRule="auto"/>
        <w:jc w:val="both"/>
        <w:rPr>
          <w:rFonts w:asciiTheme="minorHAnsi" w:hAnsiTheme="minorHAnsi" w:cstheme="minorHAnsi"/>
          <w:b/>
          <w:sz w:val="20"/>
          <w:szCs w:val="20"/>
        </w:rPr>
      </w:pPr>
    </w:p>
    <w:p w14:paraId="2BE61A1F" w14:textId="6BDCEA0D" w:rsidR="00EA4D76" w:rsidRPr="001D46B1" w:rsidRDefault="00EA4D76" w:rsidP="00F62773">
      <w:pPr>
        <w:numPr>
          <w:ilvl w:val="0"/>
          <w:numId w:val="11"/>
        </w:numPr>
        <w:spacing w:after="0" w:line="276" w:lineRule="auto"/>
        <w:jc w:val="both"/>
        <w:rPr>
          <w:rFonts w:asciiTheme="minorHAnsi" w:hAnsiTheme="minorHAnsi" w:cstheme="minorHAnsi"/>
          <w:b/>
          <w:sz w:val="20"/>
          <w:szCs w:val="20"/>
        </w:rPr>
      </w:pPr>
      <w:r w:rsidRPr="001D46B1">
        <w:rPr>
          <w:rFonts w:asciiTheme="minorHAnsi" w:hAnsiTheme="minorHAnsi" w:cstheme="minorHAnsi"/>
          <w:b/>
          <w:sz w:val="20"/>
          <w:szCs w:val="20"/>
        </w:rPr>
        <w:t xml:space="preserve">Objectifs spécifiques </w:t>
      </w:r>
    </w:p>
    <w:p w14:paraId="0D1DD634" w14:textId="04A08FD2" w:rsidR="009C120A" w:rsidRPr="001D46B1" w:rsidRDefault="009C120A" w:rsidP="00E428ED">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Pour opérationnaliser la gestion du marché, </w:t>
      </w:r>
      <w:r w:rsidR="008A4D16" w:rsidRPr="001D46B1">
        <w:rPr>
          <w:rFonts w:asciiTheme="minorHAnsi" w:hAnsiTheme="minorHAnsi" w:cstheme="minorHAnsi"/>
          <w:sz w:val="20"/>
          <w:szCs w:val="20"/>
        </w:rPr>
        <w:t xml:space="preserve">le </w:t>
      </w:r>
      <w:r w:rsidR="00DE296D">
        <w:rPr>
          <w:rFonts w:asciiTheme="minorHAnsi" w:hAnsiTheme="minorHAnsi" w:cstheme="minorHAnsi"/>
          <w:sz w:val="20"/>
          <w:szCs w:val="20"/>
        </w:rPr>
        <w:t>prestataire</w:t>
      </w:r>
      <w:r w:rsidR="004460D8" w:rsidRPr="001D46B1">
        <w:rPr>
          <w:rFonts w:asciiTheme="minorHAnsi" w:hAnsiTheme="minorHAnsi" w:cstheme="minorHAnsi"/>
          <w:sz w:val="20"/>
          <w:szCs w:val="20"/>
        </w:rPr>
        <w:t xml:space="preserve"> </w:t>
      </w:r>
      <w:r w:rsidRPr="001D46B1">
        <w:rPr>
          <w:rFonts w:asciiTheme="minorHAnsi" w:hAnsiTheme="minorHAnsi" w:cstheme="minorHAnsi"/>
          <w:sz w:val="20"/>
          <w:szCs w:val="20"/>
        </w:rPr>
        <w:t xml:space="preserve">accompagnera la mairie et Expertise France dans les démarches suivantes : </w:t>
      </w:r>
    </w:p>
    <w:p w14:paraId="4D2F996D" w14:textId="5407749B" w:rsidR="00FE7D9F" w:rsidRPr="001D46B1" w:rsidRDefault="00FE7D9F" w:rsidP="00FE7D9F">
      <w:pPr>
        <w:pStyle w:val="Paragraphedeliste"/>
        <w:numPr>
          <w:ilvl w:val="0"/>
          <w:numId w:val="39"/>
        </w:num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Identifier les mod</w:t>
      </w:r>
      <w:r w:rsidR="003B287D">
        <w:rPr>
          <w:rFonts w:asciiTheme="minorHAnsi" w:hAnsiTheme="minorHAnsi" w:cstheme="minorHAnsi"/>
          <w:sz w:val="20"/>
          <w:szCs w:val="20"/>
        </w:rPr>
        <w:t>es</w:t>
      </w:r>
      <w:r w:rsidRPr="001D46B1">
        <w:rPr>
          <w:rFonts w:asciiTheme="minorHAnsi" w:hAnsiTheme="minorHAnsi" w:cstheme="minorHAnsi"/>
          <w:sz w:val="20"/>
          <w:szCs w:val="20"/>
        </w:rPr>
        <w:t xml:space="preserve"> de gestion envisageables pour le marché de Jérémie</w:t>
      </w:r>
    </w:p>
    <w:p w14:paraId="43F7D419" w14:textId="7B88181E" w:rsidR="00EA4D76" w:rsidRPr="001D46B1" w:rsidRDefault="00FE7D9F" w:rsidP="003E6A34">
      <w:pPr>
        <w:pStyle w:val="Paragraphedeliste"/>
        <w:numPr>
          <w:ilvl w:val="0"/>
          <w:numId w:val="39"/>
        </w:num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Accompagner la mairie et ses partenaires dans le choix de la </w:t>
      </w:r>
      <w:r w:rsidR="00EA4D76" w:rsidRPr="001D46B1">
        <w:rPr>
          <w:rFonts w:asciiTheme="minorHAnsi" w:hAnsiTheme="minorHAnsi" w:cstheme="minorHAnsi"/>
          <w:sz w:val="20"/>
          <w:szCs w:val="20"/>
        </w:rPr>
        <w:t xml:space="preserve">gestion du marché </w:t>
      </w:r>
    </w:p>
    <w:p w14:paraId="159096DB" w14:textId="72A62C21" w:rsidR="00EA4D76" w:rsidRPr="001D46B1" w:rsidRDefault="00FE7D9F" w:rsidP="003E6A34">
      <w:pPr>
        <w:pStyle w:val="Paragraphedeliste"/>
        <w:numPr>
          <w:ilvl w:val="0"/>
          <w:numId w:val="39"/>
        </w:num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Accompagner la mairie dans la définition </w:t>
      </w:r>
      <w:r w:rsidR="0068221A" w:rsidRPr="001D46B1">
        <w:rPr>
          <w:rFonts w:asciiTheme="minorHAnsi" w:hAnsiTheme="minorHAnsi" w:cstheme="minorHAnsi"/>
          <w:sz w:val="20"/>
          <w:szCs w:val="20"/>
        </w:rPr>
        <w:t>du plan de gestion</w:t>
      </w:r>
      <w:r w:rsidR="003B287D">
        <w:rPr>
          <w:rFonts w:asciiTheme="minorHAnsi" w:hAnsiTheme="minorHAnsi" w:cstheme="minorHAnsi"/>
          <w:sz w:val="20"/>
          <w:szCs w:val="20"/>
        </w:rPr>
        <w:t xml:space="preserve"> assorti d’un plan d’action</w:t>
      </w:r>
    </w:p>
    <w:p w14:paraId="0D16AB28" w14:textId="592A16F5" w:rsidR="0068221A" w:rsidRPr="001D46B1" w:rsidRDefault="007A7724" w:rsidP="003E6A34">
      <w:pPr>
        <w:pStyle w:val="Paragraphedeliste"/>
        <w:numPr>
          <w:ilvl w:val="0"/>
          <w:numId w:val="39"/>
        </w:num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Co-construire un modèle économique et de financement viable pour la gestion du marché </w:t>
      </w:r>
    </w:p>
    <w:p w14:paraId="6A7CD2CD" w14:textId="4690F05B" w:rsidR="00FE7D9F" w:rsidRPr="001D46B1" w:rsidRDefault="0068221A" w:rsidP="00FE7D9F">
      <w:pPr>
        <w:pStyle w:val="Paragraphedeliste"/>
        <w:numPr>
          <w:ilvl w:val="0"/>
          <w:numId w:val="39"/>
        </w:num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Accompagner</w:t>
      </w:r>
      <w:r w:rsidR="00FE7D9F" w:rsidRPr="001D46B1">
        <w:rPr>
          <w:rFonts w:asciiTheme="minorHAnsi" w:hAnsiTheme="minorHAnsi" w:cstheme="minorHAnsi"/>
          <w:sz w:val="20"/>
          <w:szCs w:val="20"/>
        </w:rPr>
        <w:t xml:space="preserve"> la mairie dans l’opérationnalisation du plan de gestion </w:t>
      </w:r>
    </w:p>
    <w:p w14:paraId="6DFA2F27" w14:textId="77777777" w:rsidR="008A4D16" w:rsidRPr="001D46B1" w:rsidRDefault="008A4D16" w:rsidP="008A4D16">
      <w:pPr>
        <w:pStyle w:val="Paragraphedeliste"/>
        <w:spacing w:after="0" w:line="276" w:lineRule="auto"/>
        <w:jc w:val="both"/>
        <w:rPr>
          <w:rFonts w:asciiTheme="minorHAnsi" w:hAnsiTheme="minorHAnsi" w:cstheme="minorHAnsi"/>
          <w:sz w:val="20"/>
          <w:szCs w:val="20"/>
        </w:rPr>
      </w:pPr>
    </w:p>
    <w:p w14:paraId="14875AB5" w14:textId="77777777" w:rsidR="00EA4D76" w:rsidRPr="001D46B1" w:rsidRDefault="00EA4D76" w:rsidP="00F62773">
      <w:pPr>
        <w:numPr>
          <w:ilvl w:val="0"/>
          <w:numId w:val="11"/>
        </w:numPr>
        <w:spacing w:after="0" w:line="276" w:lineRule="auto"/>
        <w:jc w:val="both"/>
        <w:rPr>
          <w:rFonts w:asciiTheme="minorHAnsi" w:hAnsiTheme="minorHAnsi" w:cstheme="minorHAnsi"/>
          <w:b/>
          <w:sz w:val="20"/>
          <w:szCs w:val="20"/>
        </w:rPr>
      </w:pPr>
      <w:r w:rsidRPr="001D46B1">
        <w:rPr>
          <w:rFonts w:asciiTheme="minorHAnsi" w:hAnsiTheme="minorHAnsi" w:cstheme="minorHAnsi"/>
          <w:b/>
          <w:sz w:val="20"/>
          <w:szCs w:val="20"/>
        </w:rPr>
        <w:t>Résultats à atteindre</w:t>
      </w:r>
    </w:p>
    <w:p w14:paraId="29BB7D02" w14:textId="77777777" w:rsidR="009C120A" w:rsidRPr="001D46B1" w:rsidRDefault="009C120A" w:rsidP="00F62773">
      <w:pPr>
        <w:spacing w:after="0" w:line="276" w:lineRule="auto"/>
        <w:jc w:val="both"/>
        <w:rPr>
          <w:rFonts w:asciiTheme="minorHAnsi" w:hAnsiTheme="minorHAnsi" w:cstheme="minorHAnsi"/>
          <w:sz w:val="20"/>
          <w:szCs w:val="20"/>
        </w:rPr>
      </w:pPr>
    </w:p>
    <w:p w14:paraId="27AF9BDC" w14:textId="1EBA30FA" w:rsidR="00EA4D76" w:rsidRPr="001D46B1" w:rsidRDefault="00100C60" w:rsidP="00F62773">
      <w:pPr>
        <w:spacing w:after="0" w:line="276" w:lineRule="auto"/>
        <w:jc w:val="both"/>
        <w:rPr>
          <w:rFonts w:asciiTheme="minorHAnsi" w:hAnsiTheme="minorHAnsi" w:cstheme="minorHAnsi"/>
          <w:sz w:val="20"/>
          <w:szCs w:val="20"/>
        </w:rPr>
      </w:pPr>
      <w:r>
        <w:rPr>
          <w:rFonts w:asciiTheme="minorHAnsi" w:hAnsiTheme="minorHAnsi" w:cstheme="minorHAnsi"/>
          <w:sz w:val="20"/>
          <w:szCs w:val="20"/>
        </w:rPr>
        <w:t>Le prestataire</w:t>
      </w:r>
      <w:r w:rsidRPr="001D46B1">
        <w:rPr>
          <w:rFonts w:asciiTheme="minorHAnsi" w:hAnsiTheme="minorHAnsi" w:cstheme="minorHAnsi"/>
          <w:sz w:val="20"/>
          <w:szCs w:val="20"/>
        </w:rPr>
        <w:t xml:space="preserve"> </w:t>
      </w:r>
      <w:r w:rsidR="005E68D8" w:rsidRPr="001D46B1">
        <w:rPr>
          <w:rFonts w:asciiTheme="minorHAnsi" w:hAnsiTheme="minorHAnsi" w:cstheme="minorHAnsi"/>
          <w:sz w:val="20"/>
          <w:szCs w:val="20"/>
        </w:rPr>
        <w:t xml:space="preserve"> </w:t>
      </w:r>
      <w:r w:rsidR="0068221A" w:rsidRPr="001D46B1">
        <w:rPr>
          <w:rFonts w:asciiTheme="minorHAnsi" w:hAnsiTheme="minorHAnsi" w:cstheme="minorHAnsi"/>
          <w:sz w:val="20"/>
          <w:szCs w:val="20"/>
        </w:rPr>
        <w:t xml:space="preserve">permettra le lancement de la gestion du marché centre urbain de Jérémie sur base d’un mode de gestion </w:t>
      </w:r>
      <w:r w:rsidR="00AD4C96" w:rsidRPr="001D46B1">
        <w:rPr>
          <w:rFonts w:asciiTheme="minorHAnsi" w:hAnsiTheme="minorHAnsi" w:cstheme="minorHAnsi"/>
          <w:sz w:val="20"/>
          <w:szCs w:val="20"/>
        </w:rPr>
        <w:t>choisi</w:t>
      </w:r>
      <w:r w:rsidR="0068221A" w:rsidRPr="001D46B1">
        <w:rPr>
          <w:rFonts w:asciiTheme="minorHAnsi" w:hAnsiTheme="minorHAnsi" w:cstheme="minorHAnsi"/>
          <w:sz w:val="20"/>
          <w:szCs w:val="20"/>
        </w:rPr>
        <w:t xml:space="preserve"> par la mairie</w:t>
      </w:r>
      <w:r w:rsidR="00A721C2" w:rsidRPr="001D46B1">
        <w:rPr>
          <w:rFonts w:asciiTheme="minorHAnsi" w:hAnsiTheme="minorHAnsi" w:cstheme="minorHAnsi"/>
          <w:sz w:val="20"/>
          <w:szCs w:val="20"/>
        </w:rPr>
        <w:t xml:space="preserve"> et l’exploitation durable du marché</w:t>
      </w:r>
      <w:r w:rsidR="0068221A" w:rsidRPr="001D46B1">
        <w:rPr>
          <w:rFonts w:asciiTheme="minorHAnsi" w:hAnsiTheme="minorHAnsi" w:cstheme="minorHAnsi"/>
          <w:sz w:val="20"/>
          <w:szCs w:val="20"/>
        </w:rPr>
        <w:t xml:space="preserve">. </w:t>
      </w:r>
    </w:p>
    <w:p w14:paraId="04B1E8BF" w14:textId="77777777" w:rsidR="00EA4D76" w:rsidRPr="001D46B1" w:rsidRDefault="00EA4D76" w:rsidP="00F62773">
      <w:pPr>
        <w:pStyle w:val="Sansinterligne"/>
        <w:spacing w:line="276" w:lineRule="auto"/>
        <w:rPr>
          <w:rFonts w:asciiTheme="minorHAnsi" w:hAnsiTheme="minorHAnsi" w:cstheme="minorHAnsi"/>
          <w:sz w:val="20"/>
          <w:szCs w:val="20"/>
        </w:rPr>
      </w:pPr>
    </w:p>
    <w:p w14:paraId="775B9F89" w14:textId="77777777" w:rsidR="00D27624" w:rsidRPr="001D46B1" w:rsidRDefault="00D27624" w:rsidP="00F62773">
      <w:pPr>
        <w:numPr>
          <w:ilvl w:val="0"/>
          <w:numId w:val="11"/>
        </w:numPr>
        <w:spacing w:after="0" w:line="276" w:lineRule="auto"/>
        <w:jc w:val="both"/>
        <w:rPr>
          <w:rFonts w:asciiTheme="minorHAnsi" w:hAnsiTheme="minorHAnsi" w:cstheme="minorHAnsi"/>
          <w:b/>
          <w:sz w:val="20"/>
          <w:szCs w:val="20"/>
        </w:rPr>
      </w:pPr>
      <w:r w:rsidRPr="001D46B1">
        <w:rPr>
          <w:rFonts w:asciiTheme="minorHAnsi" w:hAnsiTheme="minorHAnsi" w:cstheme="minorHAnsi"/>
          <w:b/>
          <w:sz w:val="20"/>
          <w:szCs w:val="20"/>
        </w:rPr>
        <w:t>Activités et phasage</w:t>
      </w:r>
    </w:p>
    <w:p w14:paraId="7E8918F3" w14:textId="306C9620" w:rsidR="005E68D8" w:rsidRPr="001D46B1" w:rsidRDefault="005E68D8" w:rsidP="00F62773">
      <w:pPr>
        <w:spacing w:after="0" w:line="276" w:lineRule="auto"/>
        <w:jc w:val="both"/>
        <w:rPr>
          <w:rFonts w:asciiTheme="minorHAnsi" w:hAnsiTheme="minorHAnsi" w:cstheme="minorHAnsi"/>
          <w:b/>
          <w:sz w:val="20"/>
          <w:szCs w:val="20"/>
        </w:rPr>
      </w:pPr>
    </w:p>
    <w:p w14:paraId="50C805A4" w14:textId="04D516B4" w:rsidR="00AD4C96" w:rsidRPr="001D46B1" w:rsidRDefault="00AD4C96" w:rsidP="00F62773">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A </w:t>
      </w:r>
      <w:r w:rsidR="007A7724" w:rsidRPr="001D46B1">
        <w:rPr>
          <w:rFonts w:asciiTheme="minorHAnsi" w:hAnsiTheme="minorHAnsi" w:cstheme="minorHAnsi"/>
          <w:sz w:val="20"/>
          <w:szCs w:val="20"/>
        </w:rPr>
        <w:t xml:space="preserve">la </w:t>
      </w:r>
      <w:r w:rsidRPr="001D46B1">
        <w:rPr>
          <w:rFonts w:asciiTheme="minorHAnsi" w:hAnsiTheme="minorHAnsi" w:cstheme="minorHAnsi"/>
          <w:sz w:val="20"/>
          <w:szCs w:val="20"/>
        </w:rPr>
        <w:t xml:space="preserve">contractualisation ; une réunion de cadrage sera organisée par Expertise France avec </w:t>
      </w:r>
      <w:r w:rsidR="00100C60">
        <w:rPr>
          <w:rFonts w:asciiTheme="minorHAnsi" w:hAnsiTheme="minorHAnsi" w:cstheme="minorHAnsi"/>
          <w:sz w:val="20"/>
          <w:szCs w:val="20"/>
        </w:rPr>
        <w:t xml:space="preserve">le prestataire </w:t>
      </w:r>
      <w:r w:rsidRPr="001D46B1">
        <w:rPr>
          <w:rFonts w:asciiTheme="minorHAnsi" w:hAnsiTheme="minorHAnsi" w:cstheme="minorHAnsi"/>
          <w:sz w:val="20"/>
          <w:szCs w:val="20"/>
        </w:rPr>
        <w:t>pour détailler le</w:t>
      </w:r>
      <w:r w:rsidR="007A7724" w:rsidRPr="001D46B1">
        <w:rPr>
          <w:rFonts w:asciiTheme="minorHAnsi" w:hAnsiTheme="minorHAnsi" w:cstheme="minorHAnsi"/>
          <w:sz w:val="20"/>
          <w:szCs w:val="20"/>
        </w:rPr>
        <w:t xml:space="preserve"> périmètre mission et préciser le calendrier</w:t>
      </w:r>
      <w:r w:rsidRPr="001D46B1">
        <w:rPr>
          <w:rFonts w:asciiTheme="minorHAnsi" w:hAnsiTheme="minorHAnsi" w:cstheme="minorHAnsi"/>
          <w:sz w:val="20"/>
          <w:szCs w:val="20"/>
        </w:rPr>
        <w:t xml:space="preserve">. </w:t>
      </w:r>
      <w:r w:rsidR="0002230E" w:rsidRPr="001D46B1">
        <w:rPr>
          <w:rFonts w:asciiTheme="minorHAnsi" w:hAnsiTheme="minorHAnsi" w:cstheme="minorHAnsi"/>
          <w:sz w:val="20"/>
          <w:szCs w:val="20"/>
        </w:rPr>
        <w:t xml:space="preserve">Cette rencontre se fera en présence de la mairie et du MICT. </w:t>
      </w:r>
    </w:p>
    <w:p w14:paraId="5C779FD2" w14:textId="77777777" w:rsidR="00AD4C96" w:rsidRPr="001D46B1" w:rsidRDefault="00AD4C96" w:rsidP="00F62773">
      <w:pPr>
        <w:spacing w:after="0" w:line="276" w:lineRule="auto"/>
        <w:jc w:val="both"/>
        <w:rPr>
          <w:rFonts w:asciiTheme="minorHAnsi" w:hAnsiTheme="minorHAnsi" w:cstheme="minorHAnsi"/>
          <w:b/>
          <w:sz w:val="20"/>
          <w:szCs w:val="20"/>
        </w:rPr>
      </w:pPr>
    </w:p>
    <w:p w14:paraId="11044CEC" w14:textId="5F1BE86D" w:rsidR="00D27624" w:rsidRPr="001D46B1" w:rsidRDefault="00F70BC8" w:rsidP="009C3250">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t>Phase 1.</w:t>
      </w:r>
      <w:r w:rsidR="0081559C" w:rsidRPr="001D46B1">
        <w:rPr>
          <w:rFonts w:asciiTheme="minorHAnsi" w:hAnsiTheme="minorHAnsi" w:cstheme="minorHAnsi"/>
          <w:b/>
          <w:sz w:val="20"/>
          <w:szCs w:val="20"/>
          <w:u w:val="single"/>
        </w:rPr>
        <w:t>a</w:t>
      </w:r>
      <w:r w:rsidRPr="001D46B1">
        <w:rPr>
          <w:rFonts w:asciiTheme="minorHAnsi" w:hAnsiTheme="minorHAnsi" w:cstheme="minorHAnsi"/>
          <w:b/>
          <w:sz w:val="20"/>
          <w:szCs w:val="20"/>
          <w:u w:val="single"/>
        </w:rPr>
        <w:t xml:space="preserve"> </w:t>
      </w:r>
      <w:r w:rsidR="009C3250" w:rsidRPr="001D46B1">
        <w:rPr>
          <w:rFonts w:asciiTheme="minorHAnsi" w:hAnsiTheme="minorHAnsi" w:cstheme="minorHAnsi"/>
          <w:b/>
          <w:sz w:val="20"/>
          <w:szCs w:val="20"/>
          <w:u w:val="single"/>
        </w:rPr>
        <w:t>Cadrage méthodologique et collecte des données existantes</w:t>
      </w:r>
    </w:p>
    <w:p w14:paraId="6108F0DF" w14:textId="6585AEFE" w:rsidR="007A7724" w:rsidRPr="001D46B1" w:rsidRDefault="00100C60" w:rsidP="00F06827">
      <w:pPr>
        <w:spacing w:after="0" w:line="276" w:lineRule="auto"/>
        <w:jc w:val="both"/>
        <w:textAlignment w:val="baseline"/>
        <w:rPr>
          <w:rFonts w:asciiTheme="minorHAnsi" w:hAnsiTheme="minorHAnsi" w:cstheme="minorHAnsi"/>
          <w:sz w:val="20"/>
          <w:szCs w:val="20"/>
        </w:rPr>
      </w:pPr>
      <w:r w:rsidRPr="00100C60">
        <w:rPr>
          <w:rFonts w:asciiTheme="minorHAnsi" w:hAnsiTheme="minorHAnsi" w:cstheme="minorHAnsi"/>
          <w:sz w:val="20"/>
          <w:szCs w:val="20"/>
        </w:rPr>
        <w:t xml:space="preserve"> </w:t>
      </w:r>
      <w:r>
        <w:rPr>
          <w:rFonts w:asciiTheme="minorHAnsi" w:hAnsiTheme="minorHAnsi" w:cstheme="minorHAnsi"/>
          <w:sz w:val="20"/>
          <w:szCs w:val="20"/>
        </w:rPr>
        <w:t>Le prestataire</w:t>
      </w:r>
      <w:r w:rsidRPr="001D46B1">
        <w:rPr>
          <w:rFonts w:asciiTheme="minorHAnsi" w:hAnsiTheme="minorHAnsi" w:cstheme="minorHAnsi"/>
          <w:sz w:val="20"/>
          <w:szCs w:val="20"/>
        </w:rPr>
        <w:t xml:space="preserve"> </w:t>
      </w:r>
      <w:r w:rsidR="00B42981" w:rsidRPr="001D46B1">
        <w:rPr>
          <w:rFonts w:asciiTheme="minorHAnsi" w:hAnsiTheme="minorHAnsi" w:cstheme="minorHAnsi"/>
          <w:sz w:val="20"/>
          <w:szCs w:val="20"/>
        </w:rPr>
        <w:t xml:space="preserve">collectera </w:t>
      </w:r>
      <w:r w:rsidR="00AD4C96" w:rsidRPr="001D46B1">
        <w:rPr>
          <w:rFonts w:asciiTheme="minorHAnsi" w:hAnsiTheme="minorHAnsi" w:cstheme="minorHAnsi"/>
          <w:sz w:val="20"/>
          <w:szCs w:val="20"/>
        </w:rPr>
        <w:t xml:space="preserve">et analysera </w:t>
      </w:r>
      <w:r w:rsidR="00B42981" w:rsidRPr="001D46B1">
        <w:rPr>
          <w:rFonts w:asciiTheme="minorHAnsi" w:hAnsiTheme="minorHAnsi" w:cstheme="minorHAnsi"/>
          <w:sz w:val="20"/>
          <w:szCs w:val="20"/>
        </w:rPr>
        <w:t xml:space="preserve">l’ensemble des </w:t>
      </w:r>
      <w:r w:rsidR="00B0549C" w:rsidRPr="001D46B1">
        <w:rPr>
          <w:rFonts w:asciiTheme="minorHAnsi" w:hAnsiTheme="minorHAnsi" w:cstheme="minorHAnsi"/>
          <w:sz w:val="20"/>
          <w:szCs w:val="20"/>
        </w:rPr>
        <w:t>documentations disponibles</w:t>
      </w:r>
      <w:r w:rsidR="007A7724" w:rsidRPr="001D46B1">
        <w:rPr>
          <w:rFonts w:asciiTheme="minorHAnsi" w:hAnsiTheme="minorHAnsi" w:cstheme="minorHAnsi"/>
          <w:sz w:val="20"/>
          <w:szCs w:val="20"/>
        </w:rPr>
        <w:t xml:space="preserve">. Cette revue documentaire sera appuyée par les partenaires identifiés lors de la réunion de cadrage et par </w:t>
      </w:r>
      <w:r>
        <w:rPr>
          <w:rFonts w:asciiTheme="minorHAnsi" w:hAnsiTheme="minorHAnsi" w:cstheme="minorHAnsi"/>
          <w:sz w:val="20"/>
          <w:szCs w:val="20"/>
        </w:rPr>
        <w:t>le prestataire</w:t>
      </w:r>
      <w:r w:rsidR="007A7724" w:rsidRPr="001D46B1">
        <w:rPr>
          <w:rFonts w:asciiTheme="minorHAnsi" w:hAnsiTheme="minorHAnsi" w:cstheme="minorHAnsi"/>
          <w:sz w:val="20"/>
          <w:szCs w:val="20"/>
        </w:rPr>
        <w:t>.</w:t>
      </w:r>
    </w:p>
    <w:p w14:paraId="616E6B5E" w14:textId="77777777" w:rsidR="00585B6F" w:rsidRPr="001D46B1" w:rsidRDefault="00585B6F" w:rsidP="00F06827">
      <w:pPr>
        <w:spacing w:after="0" w:line="276" w:lineRule="auto"/>
        <w:jc w:val="both"/>
        <w:textAlignment w:val="baseline"/>
        <w:rPr>
          <w:rFonts w:asciiTheme="minorHAnsi" w:hAnsiTheme="minorHAnsi" w:cstheme="minorHAnsi"/>
          <w:sz w:val="20"/>
          <w:szCs w:val="20"/>
        </w:rPr>
      </w:pPr>
    </w:p>
    <w:p w14:paraId="0D2488C4" w14:textId="3C431260" w:rsidR="007A7724" w:rsidRPr="001D46B1" w:rsidRDefault="00585B6F" w:rsidP="00F06827">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Cette revue documentaire permettra d’établir un diagnostic du contexte institutionnel, légal et administratif, ainsi que d’analyser les études et documents opérationnels existants (plan de gestion, PAEEV, etc.).</w:t>
      </w:r>
    </w:p>
    <w:p w14:paraId="7424CC68" w14:textId="77777777" w:rsidR="00585B6F" w:rsidRPr="001D46B1" w:rsidRDefault="00585B6F" w:rsidP="00F06827">
      <w:pPr>
        <w:spacing w:after="0" w:line="276" w:lineRule="auto"/>
        <w:jc w:val="both"/>
        <w:textAlignment w:val="baseline"/>
        <w:rPr>
          <w:rFonts w:asciiTheme="minorHAnsi" w:hAnsiTheme="minorHAnsi" w:cstheme="minorHAnsi"/>
          <w:sz w:val="20"/>
          <w:szCs w:val="20"/>
        </w:rPr>
      </w:pPr>
    </w:p>
    <w:p w14:paraId="7B34EB3D" w14:textId="2820AE6A" w:rsidR="007A7724" w:rsidRPr="001D46B1" w:rsidRDefault="007A7724" w:rsidP="00F06827">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Afin de mener à bien cette première phase, des échanges avec les principaux acteurs du projet pourront être organisé (MICT, UE, CIAT, </w:t>
      </w:r>
      <w:r w:rsidR="00585B6F" w:rsidRPr="001D46B1">
        <w:rPr>
          <w:rFonts w:asciiTheme="minorHAnsi" w:hAnsiTheme="minorHAnsi" w:cstheme="minorHAnsi"/>
          <w:sz w:val="20"/>
          <w:szCs w:val="20"/>
        </w:rPr>
        <w:t>acteurs du marché</w:t>
      </w:r>
      <w:r w:rsidR="00F950B0">
        <w:rPr>
          <w:rFonts w:asciiTheme="minorHAnsi" w:hAnsiTheme="minorHAnsi" w:cstheme="minorHAnsi"/>
          <w:sz w:val="20"/>
          <w:szCs w:val="20"/>
        </w:rPr>
        <w:t>)</w:t>
      </w:r>
      <w:r w:rsidR="00585B6F" w:rsidRPr="001D46B1">
        <w:rPr>
          <w:rFonts w:asciiTheme="minorHAnsi" w:hAnsiTheme="minorHAnsi" w:cstheme="minorHAnsi"/>
          <w:sz w:val="20"/>
          <w:szCs w:val="20"/>
        </w:rPr>
        <w:t xml:space="preserve">, </w:t>
      </w:r>
    </w:p>
    <w:p w14:paraId="67B75DFD" w14:textId="12B8E83F" w:rsidR="00B42981" w:rsidRPr="001D46B1" w:rsidRDefault="00B42981" w:rsidP="00B0549C">
      <w:pPr>
        <w:spacing w:after="0" w:line="240" w:lineRule="auto"/>
        <w:jc w:val="both"/>
        <w:textAlignment w:val="baseline"/>
        <w:rPr>
          <w:rFonts w:asciiTheme="minorHAnsi" w:hAnsiTheme="minorHAnsi" w:cstheme="minorHAnsi"/>
          <w:sz w:val="20"/>
          <w:szCs w:val="20"/>
        </w:rPr>
      </w:pPr>
    </w:p>
    <w:p w14:paraId="4C5C0F5E" w14:textId="02796A2A" w:rsidR="00A544BB" w:rsidRPr="001D46B1" w:rsidRDefault="00B0549C" w:rsidP="009871E8">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Livrables : </w:t>
      </w:r>
    </w:p>
    <w:p w14:paraId="1E2B353E" w14:textId="7AA65A92" w:rsidR="00585B6F" w:rsidRPr="001D46B1" w:rsidRDefault="00585B6F" w:rsidP="00A544BB">
      <w:pPr>
        <w:spacing w:after="0" w:line="276" w:lineRule="auto"/>
        <w:ind w:left="720" w:firstLine="720"/>
        <w:jc w:val="both"/>
        <w:textAlignment w:val="baseline"/>
        <w:rPr>
          <w:rFonts w:asciiTheme="minorHAnsi" w:hAnsiTheme="minorHAnsi" w:cstheme="minorHAnsi"/>
          <w:sz w:val="20"/>
          <w:szCs w:val="20"/>
        </w:rPr>
      </w:pPr>
    </w:p>
    <w:p w14:paraId="4A28999E" w14:textId="77777777" w:rsidR="00585B6F" w:rsidRPr="001D46B1" w:rsidRDefault="00585B6F" w:rsidP="00585B6F">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Un rapport de cadrage et de revue documentaire comprenant :</w:t>
      </w:r>
    </w:p>
    <w:p w14:paraId="5DE194F0" w14:textId="4BC687BD" w:rsidR="00585B6F" w:rsidRPr="001D46B1" w:rsidRDefault="00585B6F" w:rsidP="00585B6F">
      <w:pPr>
        <w:pStyle w:val="Paragraphedeliste"/>
        <w:numPr>
          <w:ilvl w:val="0"/>
          <w:numId w:val="46"/>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Un inventaire des documents collectés</w:t>
      </w:r>
      <w:r w:rsidR="00E63032" w:rsidRPr="001D46B1">
        <w:rPr>
          <w:rFonts w:asciiTheme="minorHAnsi" w:hAnsiTheme="minorHAnsi" w:cstheme="minorHAnsi"/>
          <w:sz w:val="20"/>
          <w:szCs w:val="20"/>
        </w:rPr>
        <w:t xml:space="preserve"> </w:t>
      </w:r>
    </w:p>
    <w:p w14:paraId="2A4D3055" w14:textId="4B0D7DCC" w:rsidR="00E63032" w:rsidRPr="001D46B1" w:rsidRDefault="00585B6F" w:rsidP="00585B6F">
      <w:pPr>
        <w:pStyle w:val="Paragraphedeliste"/>
        <w:numPr>
          <w:ilvl w:val="0"/>
          <w:numId w:val="46"/>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Une analyse synthétique du cadre institut</w:t>
      </w:r>
      <w:r w:rsidR="00E63032" w:rsidRPr="001D46B1">
        <w:rPr>
          <w:rFonts w:asciiTheme="minorHAnsi" w:hAnsiTheme="minorHAnsi" w:cstheme="minorHAnsi"/>
          <w:sz w:val="20"/>
          <w:szCs w:val="20"/>
        </w:rPr>
        <w:t xml:space="preserve">ionnel, légal, administratif </w:t>
      </w:r>
    </w:p>
    <w:p w14:paraId="07C4FFB8" w14:textId="76BD7284" w:rsidR="00585B6F" w:rsidRPr="001D46B1" w:rsidRDefault="00E63032" w:rsidP="00585B6F">
      <w:pPr>
        <w:pStyle w:val="Paragraphedeliste"/>
        <w:numPr>
          <w:ilvl w:val="0"/>
          <w:numId w:val="46"/>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Analyse du contexte opérationnel et organisationnel du marché Jérémie </w:t>
      </w:r>
    </w:p>
    <w:p w14:paraId="27EF75BE" w14:textId="62021A52" w:rsidR="009871E8" w:rsidRPr="001D46B1" w:rsidRDefault="00585B6F" w:rsidP="00585B6F">
      <w:pPr>
        <w:pStyle w:val="Paragraphedeliste"/>
        <w:numPr>
          <w:ilvl w:val="0"/>
          <w:numId w:val="46"/>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Revue des </w:t>
      </w:r>
      <w:r w:rsidR="00E63032" w:rsidRPr="001D46B1">
        <w:rPr>
          <w:rFonts w:asciiTheme="minorHAnsi" w:hAnsiTheme="minorHAnsi" w:cstheme="minorHAnsi"/>
          <w:sz w:val="20"/>
          <w:szCs w:val="20"/>
        </w:rPr>
        <w:t xml:space="preserve">différents </w:t>
      </w:r>
      <w:r w:rsidRPr="001D46B1">
        <w:rPr>
          <w:rFonts w:asciiTheme="minorHAnsi" w:hAnsiTheme="minorHAnsi" w:cstheme="minorHAnsi"/>
          <w:sz w:val="20"/>
          <w:szCs w:val="20"/>
        </w:rPr>
        <w:t>mod</w:t>
      </w:r>
      <w:r w:rsidR="004C5A31">
        <w:rPr>
          <w:rFonts w:asciiTheme="minorHAnsi" w:hAnsiTheme="minorHAnsi" w:cstheme="minorHAnsi"/>
          <w:sz w:val="20"/>
          <w:szCs w:val="20"/>
        </w:rPr>
        <w:t>es</w:t>
      </w:r>
      <w:r w:rsidRPr="001D46B1">
        <w:rPr>
          <w:rFonts w:asciiTheme="minorHAnsi" w:hAnsiTheme="minorHAnsi" w:cstheme="minorHAnsi"/>
          <w:sz w:val="20"/>
          <w:szCs w:val="20"/>
        </w:rPr>
        <w:t xml:space="preserve"> de gestion de marché </w:t>
      </w:r>
      <w:r w:rsidR="00E63032" w:rsidRPr="001D46B1">
        <w:rPr>
          <w:rFonts w:asciiTheme="minorHAnsi" w:hAnsiTheme="minorHAnsi" w:cstheme="minorHAnsi"/>
          <w:sz w:val="20"/>
          <w:szCs w:val="20"/>
        </w:rPr>
        <w:t>avec analyse de leur force, faiblesse et clef de réussite</w:t>
      </w:r>
      <w:r w:rsidR="009871E8" w:rsidRPr="001D46B1">
        <w:rPr>
          <w:rFonts w:asciiTheme="minorHAnsi" w:hAnsiTheme="minorHAnsi" w:cstheme="minorHAnsi"/>
          <w:sz w:val="20"/>
          <w:szCs w:val="20"/>
        </w:rPr>
        <w:t>,</w:t>
      </w:r>
    </w:p>
    <w:p w14:paraId="5C96DCAA" w14:textId="47A60874" w:rsidR="00585B6F" w:rsidRPr="00C87AD5" w:rsidRDefault="00585B6F" w:rsidP="00C87AD5">
      <w:pPr>
        <w:pStyle w:val="Paragraphedeliste"/>
        <w:numPr>
          <w:ilvl w:val="0"/>
          <w:numId w:val="46"/>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lastRenderedPageBreak/>
        <w:t xml:space="preserve">Cadrage méthodologique </w:t>
      </w:r>
      <w:r w:rsidR="00E63032" w:rsidRPr="001D46B1">
        <w:rPr>
          <w:rFonts w:asciiTheme="minorHAnsi" w:hAnsiTheme="minorHAnsi" w:cstheme="minorHAnsi"/>
          <w:sz w:val="20"/>
          <w:szCs w:val="20"/>
        </w:rPr>
        <w:t xml:space="preserve">de la mission </w:t>
      </w:r>
      <w:r w:rsidRPr="001D46B1">
        <w:rPr>
          <w:rFonts w:asciiTheme="minorHAnsi" w:hAnsiTheme="minorHAnsi" w:cstheme="minorHAnsi"/>
          <w:sz w:val="20"/>
          <w:szCs w:val="20"/>
        </w:rPr>
        <w:t>(</w:t>
      </w:r>
      <w:r w:rsidR="00E63032" w:rsidRPr="001D46B1">
        <w:rPr>
          <w:rFonts w:asciiTheme="minorHAnsi" w:hAnsiTheme="minorHAnsi" w:cstheme="minorHAnsi"/>
          <w:sz w:val="20"/>
          <w:szCs w:val="20"/>
        </w:rPr>
        <w:t xml:space="preserve">acteurs clefs, calendrier, </w:t>
      </w:r>
      <w:r w:rsidR="003B287D" w:rsidRPr="001D46B1">
        <w:rPr>
          <w:rFonts w:asciiTheme="minorHAnsi" w:hAnsiTheme="minorHAnsi" w:cstheme="minorHAnsi"/>
          <w:sz w:val="20"/>
          <w:szCs w:val="20"/>
        </w:rPr>
        <w:t>éventuels besoins</w:t>
      </w:r>
      <w:r w:rsidRPr="001D46B1">
        <w:rPr>
          <w:rFonts w:asciiTheme="minorHAnsi" w:hAnsiTheme="minorHAnsi" w:cstheme="minorHAnsi"/>
          <w:sz w:val="20"/>
          <w:szCs w:val="20"/>
        </w:rPr>
        <w:t xml:space="preserve"> d’étud</w:t>
      </w:r>
      <w:r w:rsidR="00E63032" w:rsidRPr="001D46B1">
        <w:rPr>
          <w:rFonts w:asciiTheme="minorHAnsi" w:hAnsiTheme="minorHAnsi" w:cstheme="minorHAnsi"/>
          <w:sz w:val="20"/>
          <w:szCs w:val="20"/>
        </w:rPr>
        <w:t>es complémentaires, etc.)</w:t>
      </w:r>
      <w:r w:rsidR="00B0549C" w:rsidRPr="00C87AD5">
        <w:rPr>
          <w:rFonts w:asciiTheme="minorHAnsi" w:hAnsiTheme="minorHAnsi" w:cstheme="minorHAnsi"/>
          <w:sz w:val="20"/>
          <w:szCs w:val="20"/>
        </w:rPr>
        <w:tab/>
      </w:r>
    </w:p>
    <w:p w14:paraId="4853A7E8" w14:textId="4413414B" w:rsidR="00B0549C" w:rsidRPr="001D46B1" w:rsidRDefault="00B0549C" w:rsidP="000A5116">
      <w:pPr>
        <w:spacing w:after="0" w:line="276" w:lineRule="auto"/>
        <w:jc w:val="both"/>
        <w:textAlignment w:val="baseline"/>
        <w:rPr>
          <w:rFonts w:asciiTheme="minorHAnsi" w:hAnsiTheme="minorHAnsi" w:cstheme="minorHAnsi"/>
          <w:sz w:val="20"/>
          <w:szCs w:val="20"/>
        </w:rPr>
      </w:pPr>
      <w:r w:rsidRPr="00C87AD5">
        <w:rPr>
          <w:rFonts w:asciiTheme="minorHAnsi" w:hAnsiTheme="minorHAnsi" w:cstheme="minorHAnsi"/>
          <w:b/>
          <w:bCs/>
          <w:sz w:val="20"/>
          <w:szCs w:val="20"/>
        </w:rPr>
        <w:t>Nbre de jours</w:t>
      </w:r>
      <w:r w:rsidR="000A5116" w:rsidRPr="00C87AD5">
        <w:rPr>
          <w:rFonts w:asciiTheme="minorHAnsi" w:hAnsiTheme="minorHAnsi" w:cstheme="minorHAnsi"/>
          <w:b/>
          <w:bCs/>
          <w:sz w:val="20"/>
          <w:szCs w:val="20"/>
        </w:rPr>
        <w:t xml:space="preserve"> estimé</w:t>
      </w:r>
      <w:r w:rsidRPr="001D46B1">
        <w:rPr>
          <w:rFonts w:asciiTheme="minorHAnsi" w:hAnsiTheme="minorHAnsi" w:cstheme="minorHAnsi"/>
          <w:sz w:val="20"/>
          <w:szCs w:val="20"/>
        </w:rPr>
        <w:t xml:space="preserve"> : </w:t>
      </w:r>
      <w:r w:rsidR="00585B6F" w:rsidRPr="001D46B1">
        <w:rPr>
          <w:rFonts w:asciiTheme="minorHAnsi" w:hAnsiTheme="minorHAnsi" w:cstheme="minorHAnsi"/>
          <w:sz w:val="20"/>
          <w:szCs w:val="20"/>
        </w:rPr>
        <w:t>10</w:t>
      </w:r>
      <w:r w:rsidRPr="001D46B1">
        <w:rPr>
          <w:rFonts w:asciiTheme="minorHAnsi" w:hAnsiTheme="minorHAnsi" w:cstheme="minorHAnsi"/>
          <w:sz w:val="20"/>
          <w:szCs w:val="20"/>
        </w:rPr>
        <w:t xml:space="preserve"> jours </w:t>
      </w:r>
      <w:r w:rsidR="000A5116" w:rsidRPr="001D46B1">
        <w:rPr>
          <w:rFonts w:asciiTheme="minorHAnsi" w:hAnsiTheme="minorHAnsi" w:cstheme="minorHAnsi"/>
          <w:sz w:val="20"/>
          <w:szCs w:val="20"/>
        </w:rPr>
        <w:t>(à confirmer en réunion de cadrage)</w:t>
      </w:r>
    </w:p>
    <w:p w14:paraId="30C567B4" w14:textId="6C5D0CDF" w:rsidR="00B0549C" w:rsidRPr="001D46B1" w:rsidRDefault="00B0549C" w:rsidP="00F06827">
      <w:pPr>
        <w:spacing w:after="0" w:line="276" w:lineRule="auto"/>
        <w:jc w:val="both"/>
        <w:textAlignment w:val="baseline"/>
        <w:rPr>
          <w:rFonts w:asciiTheme="minorHAnsi" w:hAnsiTheme="minorHAnsi" w:cstheme="minorHAnsi"/>
          <w:sz w:val="20"/>
          <w:szCs w:val="20"/>
        </w:rPr>
      </w:pPr>
    </w:p>
    <w:p w14:paraId="3C040E2B" w14:textId="77777777" w:rsidR="0081559C" w:rsidRPr="001D46B1" w:rsidRDefault="0081559C" w:rsidP="0081559C">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t xml:space="preserve">Phase 1 – b. Mise à jour étude sociale </w:t>
      </w:r>
    </w:p>
    <w:p w14:paraId="3BD0E13E" w14:textId="09BCC4AF" w:rsidR="009871E8" w:rsidRPr="008B00A9" w:rsidRDefault="00100C60" w:rsidP="009871E8">
      <w:pPr>
        <w:spacing w:after="0"/>
        <w:jc w:val="both"/>
        <w:rPr>
          <w:rFonts w:cs="Calibri"/>
          <w:sz w:val="20"/>
          <w:szCs w:val="20"/>
        </w:rPr>
      </w:pPr>
      <w:r w:rsidRPr="00100C60">
        <w:rPr>
          <w:rFonts w:asciiTheme="minorHAnsi" w:hAnsiTheme="minorHAnsi" w:cstheme="minorHAnsi"/>
          <w:sz w:val="20"/>
          <w:szCs w:val="20"/>
        </w:rPr>
        <w:t xml:space="preserve"> </w:t>
      </w:r>
      <w:r>
        <w:rPr>
          <w:rFonts w:asciiTheme="minorHAnsi" w:hAnsiTheme="minorHAnsi" w:cstheme="minorHAnsi"/>
          <w:sz w:val="20"/>
          <w:szCs w:val="20"/>
        </w:rPr>
        <w:t xml:space="preserve">Le prestataire </w:t>
      </w:r>
      <w:r w:rsidR="00C562C4" w:rsidRPr="001D46B1">
        <w:rPr>
          <w:rFonts w:asciiTheme="minorHAnsi" w:hAnsiTheme="minorHAnsi" w:cstheme="minorHAnsi"/>
          <w:sz w:val="20"/>
          <w:szCs w:val="20"/>
        </w:rPr>
        <w:t>procèdera une m</w:t>
      </w:r>
      <w:r w:rsidR="0081559C" w:rsidRPr="001D46B1">
        <w:rPr>
          <w:rFonts w:asciiTheme="minorHAnsi" w:hAnsiTheme="minorHAnsi" w:cstheme="minorHAnsi"/>
          <w:sz w:val="20"/>
          <w:szCs w:val="20"/>
        </w:rPr>
        <w:t>ise à jour de l’étude soci</w:t>
      </w:r>
      <w:r w:rsidR="009871E8" w:rsidRPr="001D46B1">
        <w:rPr>
          <w:rFonts w:asciiTheme="minorHAnsi" w:hAnsiTheme="minorHAnsi" w:cstheme="minorHAnsi"/>
          <w:sz w:val="20"/>
          <w:szCs w:val="20"/>
        </w:rPr>
        <w:t>o</w:t>
      </w:r>
      <w:r w:rsidR="0081559C" w:rsidRPr="001D46B1">
        <w:rPr>
          <w:rFonts w:asciiTheme="minorHAnsi" w:hAnsiTheme="minorHAnsi" w:cstheme="minorHAnsi"/>
          <w:sz w:val="20"/>
          <w:szCs w:val="20"/>
        </w:rPr>
        <w:t>-économique grâce à des entretiens avec les marchandes et la population locale</w:t>
      </w:r>
      <w:r w:rsidR="003B287D">
        <w:rPr>
          <w:rFonts w:asciiTheme="minorHAnsi" w:hAnsiTheme="minorHAnsi" w:cstheme="minorHAnsi"/>
          <w:sz w:val="20"/>
          <w:szCs w:val="20"/>
        </w:rPr>
        <w:t xml:space="preserve"> si besoin exprimé en phase 1a</w:t>
      </w:r>
      <w:r w:rsidR="0081559C" w:rsidRPr="001D46B1">
        <w:rPr>
          <w:rFonts w:asciiTheme="minorHAnsi" w:hAnsiTheme="minorHAnsi" w:cstheme="minorHAnsi"/>
          <w:sz w:val="20"/>
          <w:szCs w:val="20"/>
        </w:rPr>
        <w:t xml:space="preserve">. </w:t>
      </w:r>
      <w:r w:rsidR="00D977B6" w:rsidRPr="001D46B1">
        <w:rPr>
          <w:rFonts w:asciiTheme="minorHAnsi" w:hAnsiTheme="minorHAnsi" w:cstheme="minorHAnsi"/>
          <w:sz w:val="20"/>
          <w:szCs w:val="20"/>
        </w:rPr>
        <w:t xml:space="preserve">Cela permettra de déterminer l’acceptabilité sociale du </w:t>
      </w:r>
      <w:r w:rsidR="00E63032" w:rsidRPr="001D46B1">
        <w:rPr>
          <w:rFonts w:asciiTheme="minorHAnsi" w:hAnsiTheme="minorHAnsi" w:cstheme="minorHAnsi"/>
          <w:sz w:val="20"/>
          <w:szCs w:val="20"/>
        </w:rPr>
        <w:t xml:space="preserve">plan de gestion du </w:t>
      </w:r>
      <w:r w:rsidR="00D977B6" w:rsidRPr="001D46B1">
        <w:rPr>
          <w:rFonts w:asciiTheme="minorHAnsi" w:hAnsiTheme="minorHAnsi" w:cstheme="minorHAnsi"/>
          <w:sz w:val="20"/>
          <w:szCs w:val="20"/>
        </w:rPr>
        <w:t xml:space="preserve">marché. </w:t>
      </w:r>
      <w:r w:rsidR="009871E8" w:rsidRPr="001D46B1">
        <w:rPr>
          <w:rFonts w:asciiTheme="minorHAnsi" w:hAnsiTheme="minorHAnsi" w:cstheme="minorHAnsi"/>
          <w:sz w:val="20"/>
          <w:szCs w:val="20"/>
        </w:rPr>
        <w:t xml:space="preserve"> </w:t>
      </w:r>
      <w:r w:rsidR="009871E8" w:rsidRPr="004C5A31">
        <w:rPr>
          <w:rFonts w:asciiTheme="minorHAnsi" w:hAnsiTheme="minorHAnsi" w:cstheme="minorHAnsi"/>
          <w:sz w:val="20"/>
          <w:szCs w:val="20"/>
        </w:rPr>
        <w:t>Pour rappel, u</w:t>
      </w:r>
      <w:r w:rsidR="009871E8" w:rsidRPr="008B00A9">
        <w:rPr>
          <w:rFonts w:cs="Calibri"/>
          <w:sz w:val="20"/>
          <w:szCs w:val="20"/>
        </w:rPr>
        <w:t xml:space="preserve">ne étude sociale du marché a </w:t>
      </w:r>
      <w:r w:rsidR="003B287D" w:rsidRPr="008B00A9">
        <w:rPr>
          <w:rFonts w:cs="Calibri"/>
          <w:sz w:val="20"/>
          <w:szCs w:val="20"/>
        </w:rPr>
        <w:t>été réalisée</w:t>
      </w:r>
      <w:r w:rsidR="009871E8" w:rsidRPr="008B00A9">
        <w:rPr>
          <w:rFonts w:cs="Calibri"/>
          <w:sz w:val="20"/>
          <w:szCs w:val="20"/>
        </w:rPr>
        <w:t xml:space="preserve"> en 2021 sur la base de sondages, enquêtes et consultations communautaires autour de la fonction remplie par les marchés existants. Les informations suivantes ont été recueillies e</w:t>
      </w:r>
      <w:r w:rsidR="003B287D" w:rsidRPr="008B00A9">
        <w:rPr>
          <w:rFonts w:cs="Calibri"/>
          <w:sz w:val="20"/>
          <w:szCs w:val="20"/>
        </w:rPr>
        <w:t>t</w:t>
      </w:r>
      <w:r w:rsidR="009871E8" w:rsidRPr="008B00A9">
        <w:rPr>
          <w:rFonts w:cs="Calibri"/>
          <w:sz w:val="20"/>
          <w:szCs w:val="20"/>
        </w:rPr>
        <w:t xml:space="preserve"> analysées suivies de recommandations prises en compte lors du développement du master plan du marché de Jérémie</w:t>
      </w:r>
      <w:r w:rsidR="00C36096">
        <w:rPr>
          <w:rFonts w:cs="Calibri"/>
          <w:sz w:val="20"/>
          <w:szCs w:val="20"/>
        </w:rPr>
        <w:t xml:space="preserve"> </w:t>
      </w:r>
      <w:r w:rsidR="009871E8" w:rsidRPr="008B00A9">
        <w:rPr>
          <w:rFonts w:cs="Calibri"/>
          <w:sz w:val="20"/>
          <w:szCs w:val="20"/>
        </w:rPr>
        <w:t xml:space="preserve">: </w:t>
      </w:r>
    </w:p>
    <w:p w14:paraId="575DD200" w14:textId="77777777" w:rsidR="009871E8" w:rsidRPr="008B00A9" w:rsidRDefault="009871E8" w:rsidP="009871E8">
      <w:pPr>
        <w:numPr>
          <w:ilvl w:val="0"/>
          <w:numId w:val="14"/>
        </w:numPr>
        <w:spacing w:after="0"/>
        <w:jc w:val="both"/>
        <w:rPr>
          <w:rFonts w:cs="Calibri"/>
          <w:i/>
          <w:iCs/>
          <w:sz w:val="20"/>
          <w:szCs w:val="20"/>
        </w:rPr>
      </w:pPr>
      <w:r w:rsidRPr="008B00A9">
        <w:rPr>
          <w:rFonts w:cs="Calibri"/>
          <w:i/>
          <w:iCs/>
          <w:sz w:val="20"/>
          <w:szCs w:val="20"/>
        </w:rPr>
        <w:t xml:space="preserve">l’estimation de la population ayant un accès aux marchés ; </w:t>
      </w:r>
    </w:p>
    <w:p w14:paraId="454E38F8" w14:textId="77777777" w:rsidR="009871E8" w:rsidRPr="008B00A9" w:rsidRDefault="009871E8" w:rsidP="009871E8">
      <w:pPr>
        <w:pStyle w:val="Paragraphedeliste"/>
        <w:numPr>
          <w:ilvl w:val="0"/>
          <w:numId w:val="14"/>
        </w:numPr>
        <w:spacing w:before="100" w:beforeAutospacing="1" w:after="0" w:afterAutospacing="1" w:line="240" w:lineRule="auto"/>
        <w:jc w:val="both"/>
        <w:rPr>
          <w:rFonts w:cs="Calibri"/>
          <w:i/>
          <w:iCs/>
          <w:sz w:val="20"/>
          <w:szCs w:val="20"/>
        </w:rPr>
      </w:pPr>
      <w:r w:rsidRPr="008B00A9">
        <w:rPr>
          <w:rFonts w:eastAsia="Times New Roman" w:cs="Calibri"/>
          <w:i/>
          <w:iCs/>
          <w:sz w:val="20"/>
          <w:szCs w:val="20"/>
        </w:rPr>
        <w:t>l’analyse de la demande et les interrelations avec les systèmes de distribution informels ;</w:t>
      </w:r>
    </w:p>
    <w:p w14:paraId="64EC5C4E" w14:textId="77777777" w:rsidR="009871E8" w:rsidRPr="008B00A9" w:rsidRDefault="009871E8" w:rsidP="009871E8">
      <w:pPr>
        <w:pStyle w:val="Paragraphedeliste"/>
        <w:numPr>
          <w:ilvl w:val="0"/>
          <w:numId w:val="14"/>
        </w:numPr>
        <w:spacing w:before="100" w:beforeAutospacing="1" w:after="0" w:afterAutospacing="1" w:line="240" w:lineRule="auto"/>
        <w:jc w:val="both"/>
        <w:rPr>
          <w:rFonts w:cs="Calibri"/>
          <w:i/>
          <w:iCs/>
          <w:sz w:val="20"/>
          <w:szCs w:val="20"/>
        </w:rPr>
      </w:pPr>
      <w:r w:rsidRPr="008B00A9">
        <w:rPr>
          <w:rFonts w:cs="Calibri"/>
          <w:i/>
          <w:iCs/>
          <w:sz w:val="20"/>
          <w:szCs w:val="20"/>
        </w:rPr>
        <w:t>un montage, préfiguration et création d’un comité du marché ;</w:t>
      </w:r>
    </w:p>
    <w:p w14:paraId="5A9E10D9" w14:textId="77777777" w:rsidR="009871E8" w:rsidRPr="008B00A9" w:rsidRDefault="009871E8" w:rsidP="009871E8">
      <w:pPr>
        <w:numPr>
          <w:ilvl w:val="0"/>
          <w:numId w:val="14"/>
        </w:numPr>
        <w:spacing w:after="0"/>
        <w:jc w:val="both"/>
        <w:rPr>
          <w:rFonts w:cs="Calibri"/>
          <w:i/>
          <w:iCs/>
          <w:sz w:val="20"/>
          <w:szCs w:val="20"/>
        </w:rPr>
      </w:pPr>
      <w:r w:rsidRPr="008B00A9">
        <w:rPr>
          <w:rFonts w:cs="Calibri"/>
          <w:i/>
          <w:iCs/>
          <w:sz w:val="20"/>
          <w:szCs w:val="20"/>
        </w:rPr>
        <w:t>I’identification des problèmes actuels des marchands et des usagers ;</w:t>
      </w:r>
    </w:p>
    <w:p w14:paraId="7CF93FFA" w14:textId="77777777" w:rsidR="009871E8" w:rsidRPr="008B00A9" w:rsidRDefault="009871E8" w:rsidP="009871E8">
      <w:pPr>
        <w:numPr>
          <w:ilvl w:val="0"/>
          <w:numId w:val="14"/>
        </w:numPr>
        <w:spacing w:after="0"/>
        <w:jc w:val="both"/>
        <w:rPr>
          <w:rFonts w:cs="Calibri"/>
          <w:i/>
          <w:iCs/>
          <w:sz w:val="20"/>
          <w:szCs w:val="20"/>
        </w:rPr>
      </w:pPr>
      <w:r w:rsidRPr="008B00A9">
        <w:rPr>
          <w:rFonts w:cs="Calibri"/>
          <w:i/>
          <w:iCs/>
          <w:sz w:val="20"/>
          <w:szCs w:val="20"/>
        </w:rPr>
        <w:t>l’évaluation socioéconomique des bénéfices et investigation sur la disposition à payer pour les services</w:t>
      </w:r>
    </w:p>
    <w:p w14:paraId="01185049" w14:textId="77777777" w:rsidR="009871E8" w:rsidRPr="008B00A9" w:rsidRDefault="009871E8" w:rsidP="009871E8">
      <w:pPr>
        <w:numPr>
          <w:ilvl w:val="0"/>
          <w:numId w:val="14"/>
        </w:numPr>
        <w:spacing w:after="0"/>
        <w:jc w:val="both"/>
        <w:rPr>
          <w:rFonts w:cs="Calibri"/>
          <w:i/>
          <w:iCs/>
          <w:sz w:val="20"/>
          <w:szCs w:val="20"/>
        </w:rPr>
      </w:pPr>
      <w:r w:rsidRPr="008B00A9">
        <w:rPr>
          <w:rFonts w:cs="Calibri"/>
          <w:i/>
          <w:iCs/>
          <w:sz w:val="20"/>
          <w:szCs w:val="20"/>
        </w:rPr>
        <w:t>l’identification des attentes (services, équipements, structures, gestion, etc.) des usagers et des besoins spécifiques éventuels (par exemple espace dédié aux femmes)</w:t>
      </w:r>
    </w:p>
    <w:p w14:paraId="1CCCBABE" w14:textId="77777777" w:rsidR="009871E8" w:rsidRPr="008B00A9" w:rsidRDefault="009871E8" w:rsidP="009871E8">
      <w:pPr>
        <w:numPr>
          <w:ilvl w:val="0"/>
          <w:numId w:val="14"/>
        </w:numPr>
        <w:spacing w:after="0"/>
        <w:jc w:val="both"/>
        <w:rPr>
          <w:rFonts w:cs="Calibri"/>
          <w:i/>
          <w:iCs/>
          <w:sz w:val="20"/>
          <w:szCs w:val="20"/>
        </w:rPr>
      </w:pPr>
      <w:r w:rsidRPr="008B00A9">
        <w:rPr>
          <w:rFonts w:cs="Calibri"/>
          <w:i/>
          <w:iCs/>
          <w:sz w:val="20"/>
          <w:szCs w:val="20"/>
        </w:rPr>
        <w:t>l’identification des besoins intrinsèques du marché </w:t>
      </w:r>
    </w:p>
    <w:p w14:paraId="7524C3AB" w14:textId="77777777" w:rsidR="009871E8" w:rsidRPr="008B00A9" w:rsidRDefault="009871E8" w:rsidP="009871E8">
      <w:pPr>
        <w:numPr>
          <w:ilvl w:val="0"/>
          <w:numId w:val="14"/>
        </w:numPr>
        <w:spacing w:after="0"/>
        <w:jc w:val="both"/>
        <w:rPr>
          <w:rFonts w:cs="Calibri"/>
          <w:i/>
          <w:iCs/>
          <w:sz w:val="20"/>
          <w:szCs w:val="20"/>
        </w:rPr>
      </w:pPr>
      <w:r w:rsidRPr="008B00A9">
        <w:rPr>
          <w:rFonts w:cs="Calibri"/>
          <w:i/>
          <w:iCs/>
          <w:sz w:val="20"/>
          <w:szCs w:val="20"/>
        </w:rPr>
        <w:t xml:space="preserve">enjeux liés au transport et accès aux marchés : </w:t>
      </w:r>
      <w:r w:rsidRPr="008B00A9">
        <w:rPr>
          <w:i/>
          <w:iCs/>
          <w:sz w:val="20"/>
          <w:szCs w:val="20"/>
        </w:rPr>
        <w:t>efficience des transports dans l’approvisionnement de la ville, analyser les flux et connaître la politique publique de transport urbain mais aussi régional si existante.</w:t>
      </w:r>
    </w:p>
    <w:p w14:paraId="73FF9723" w14:textId="1E7368C1" w:rsidR="0081559C" w:rsidRPr="001D46B1" w:rsidRDefault="0081559C" w:rsidP="0081559C">
      <w:pPr>
        <w:spacing w:after="0" w:line="276" w:lineRule="auto"/>
        <w:jc w:val="both"/>
        <w:rPr>
          <w:rFonts w:asciiTheme="minorHAnsi" w:hAnsiTheme="minorHAnsi" w:cstheme="minorHAnsi"/>
          <w:sz w:val="20"/>
          <w:szCs w:val="20"/>
        </w:rPr>
      </w:pPr>
    </w:p>
    <w:p w14:paraId="14E5416E" w14:textId="29D2326F" w:rsidR="0081559C" w:rsidRPr="003B287D" w:rsidRDefault="00EC4366" w:rsidP="0081559C">
      <w:pPr>
        <w:spacing w:after="0" w:line="276" w:lineRule="auto"/>
        <w:jc w:val="both"/>
        <w:rPr>
          <w:rFonts w:asciiTheme="minorHAnsi" w:hAnsiTheme="minorHAnsi" w:cstheme="minorHAnsi"/>
          <w:i/>
          <w:iCs/>
          <w:sz w:val="20"/>
          <w:szCs w:val="20"/>
        </w:rPr>
      </w:pPr>
      <w:r w:rsidRPr="001D46B1">
        <w:rPr>
          <w:rFonts w:asciiTheme="minorHAnsi" w:hAnsiTheme="minorHAnsi" w:cstheme="minorHAnsi"/>
          <w:sz w:val="20"/>
          <w:szCs w:val="20"/>
        </w:rPr>
        <w:t>De 2021 à 2025 il s’</w:t>
      </w:r>
      <w:r w:rsidR="00024AC4" w:rsidRPr="001D46B1">
        <w:rPr>
          <w:rFonts w:asciiTheme="minorHAnsi" w:hAnsiTheme="minorHAnsi" w:cstheme="minorHAnsi"/>
          <w:sz w:val="20"/>
          <w:szCs w:val="20"/>
        </w:rPr>
        <w:t>avère</w:t>
      </w:r>
      <w:r w:rsidRPr="001D46B1">
        <w:rPr>
          <w:rFonts w:asciiTheme="minorHAnsi" w:hAnsiTheme="minorHAnsi" w:cstheme="minorHAnsi"/>
          <w:sz w:val="20"/>
          <w:szCs w:val="20"/>
        </w:rPr>
        <w:t xml:space="preserve"> que les conditions d’acceptabilité ont évolué. Il s’agit à ce </w:t>
      </w:r>
      <w:r w:rsidR="00024AC4" w:rsidRPr="001D46B1">
        <w:rPr>
          <w:rFonts w:asciiTheme="minorHAnsi" w:hAnsiTheme="minorHAnsi" w:cstheme="minorHAnsi"/>
          <w:sz w:val="20"/>
          <w:szCs w:val="20"/>
        </w:rPr>
        <w:t>stade</w:t>
      </w:r>
      <w:r w:rsidRPr="001D46B1">
        <w:rPr>
          <w:rFonts w:asciiTheme="minorHAnsi" w:hAnsiTheme="minorHAnsi" w:cstheme="minorHAnsi"/>
          <w:sz w:val="20"/>
          <w:szCs w:val="20"/>
        </w:rPr>
        <w:t xml:space="preserve"> d’actualiser le rapport d’étude d’acceptabilité sociale pour </w:t>
      </w:r>
      <w:r w:rsidR="00024AC4" w:rsidRPr="001D46B1">
        <w:rPr>
          <w:rFonts w:asciiTheme="minorHAnsi" w:hAnsiTheme="minorHAnsi" w:cstheme="minorHAnsi"/>
          <w:sz w:val="20"/>
          <w:szCs w:val="20"/>
        </w:rPr>
        <w:t>anticiper</w:t>
      </w:r>
      <w:r w:rsidRPr="001D46B1">
        <w:rPr>
          <w:rFonts w:asciiTheme="minorHAnsi" w:hAnsiTheme="minorHAnsi" w:cstheme="minorHAnsi"/>
          <w:sz w:val="20"/>
          <w:szCs w:val="20"/>
        </w:rPr>
        <w:t xml:space="preserve"> </w:t>
      </w:r>
      <w:r w:rsidR="00024AC4" w:rsidRPr="001D46B1">
        <w:rPr>
          <w:rFonts w:asciiTheme="minorHAnsi" w:hAnsiTheme="minorHAnsi" w:cstheme="minorHAnsi"/>
          <w:sz w:val="20"/>
          <w:szCs w:val="20"/>
        </w:rPr>
        <w:t>d’autres tendances pouvant impacter le niveau d’acceptabilité de l’infrastructures par les parties prenantes clefs : operateurs, usagers, gestionnaires…</w:t>
      </w:r>
      <w:r w:rsidRPr="001D46B1">
        <w:rPr>
          <w:rFonts w:asciiTheme="minorHAnsi" w:hAnsiTheme="minorHAnsi" w:cstheme="minorHAnsi"/>
          <w:sz w:val="20"/>
          <w:szCs w:val="20"/>
        </w:rPr>
        <w:t xml:space="preserve">au cas </w:t>
      </w:r>
      <w:r w:rsidR="005762AF" w:rsidRPr="001D46B1">
        <w:rPr>
          <w:rFonts w:asciiTheme="minorHAnsi" w:hAnsiTheme="minorHAnsi" w:cstheme="minorHAnsi"/>
          <w:sz w:val="20"/>
          <w:szCs w:val="20"/>
        </w:rPr>
        <w:t>où</w:t>
      </w:r>
      <w:r w:rsidRPr="001D46B1">
        <w:rPr>
          <w:rFonts w:asciiTheme="minorHAnsi" w:hAnsiTheme="minorHAnsi" w:cstheme="minorHAnsi"/>
          <w:sz w:val="20"/>
          <w:szCs w:val="20"/>
        </w:rPr>
        <w:t xml:space="preserve"> il </w:t>
      </w:r>
      <w:r w:rsidR="005762AF">
        <w:rPr>
          <w:rFonts w:asciiTheme="minorHAnsi" w:hAnsiTheme="minorHAnsi" w:cstheme="minorHAnsi"/>
          <w:sz w:val="20"/>
          <w:szCs w:val="20"/>
        </w:rPr>
        <w:t xml:space="preserve">y </w:t>
      </w:r>
      <w:r w:rsidRPr="001D46B1">
        <w:rPr>
          <w:rFonts w:asciiTheme="minorHAnsi" w:hAnsiTheme="minorHAnsi" w:cstheme="minorHAnsi"/>
          <w:sz w:val="20"/>
          <w:szCs w:val="20"/>
        </w:rPr>
        <w:t>aurait des aspects cruciaux de l’acceptabilité</w:t>
      </w:r>
      <w:r w:rsidR="003B287D">
        <w:rPr>
          <w:rFonts w:asciiTheme="minorHAnsi" w:hAnsiTheme="minorHAnsi" w:cstheme="minorHAnsi"/>
          <w:sz w:val="20"/>
          <w:szCs w:val="20"/>
        </w:rPr>
        <w:t xml:space="preserve"> devant impacter la gestion du marché</w:t>
      </w:r>
      <w:r w:rsidR="00024AC4" w:rsidRPr="001D46B1">
        <w:rPr>
          <w:rFonts w:asciiTheme="minorHAnsi" w:hAnsiTheme="minorHAnsi" w:cstheme="minorHAnsi"/>
          <w:sz w:val="20"/>
          <w:szCs w:val="20"/>
        </w:rPr>
        <w:t xml:space="preserve">. </w:t>
      </w:r>
      <w:r w:rsidR="00024AC4" w:rsidRPr="003B287D">
        <w:rPr>
          <w:rFonts w:asciiTheme="minorHAnsi" w:hAnsiTheme="minorHAnsi" w:cstheme="minorHAnsi"/>
          <w:i/>
          <w:iCs/>
          <w:sz w:val="20"/>
          <w:szCs w:val="20"/>
        </w:rPr>
        <w:t>Le plus grand souci des marches sont construits avec d’énormes investissements mais ils sont vides et les marchandes s’installent dans les rues. C’est une problématique récurrente en Haiti et ailleurs. Il est impératif dans le cas des grands projets de construction de marché de vérifier si l’infrastructure répond aux besoins spécifiques des opérateurs surtout et des usagers.</w:t>
      </w:r>
    </w:p>
    <w:p w14:paraId="0FD19A4D" w14:textId="508F67B7" w:rsidR="0081559C" w:rsidRPr="001D46B1" w:rsidRDefault="0081559C" w:rsidP="004C5A31">
      <w:pPr>
        <w:spacing w:after="0" w:line="276" w:lineRule="auto"/>
        <w:ind w:left="720" w:firstLine="720"/>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Livrables : </w:t>
      </w:r>
      <w:r w:rsidR="004C5A31">
        <w:rPr>
          <w:rFonts w:asciiTheme="minorHAnsi" w:hAnsiTheme="minorHAnsi" w:cstheme="minorHAnsi"/>
          <w:sz w:val="20"/>
          <w:szCs w:val="20"/>
        </w:rPr>
        <w:t>M</w:t>
      </w:r>
      <w:r w:rsidR="00024AC4" w:rsidRPr="001D46B1">
        <w:rPr>
          <w:rFonts w:asciiTheme="minorHAnsi" w:hAnsiTheme="minorHAnsi" w:cstheme="minorHAnsi"/>
          <w:sz w:val="20"/>
          <w:szCs w:val="20"/>
        </w:rPr>
        <w:t>is</w:t>
      </w:r>
      <w:r w:rsidR="004C5A31">
        <w:rPr>
          <w:rFonts w:asciiTheme="minorHAnsi" w:hAnsiTheme="minorHAnsi" w:cstheme="minorHAnsi"/>
          <w:sz w:val="20"/>
          <w:szCs w:val="20"/>
        </w:rPr>
        <w:t>e</w:t>
      </w:r>
      <w:r w:rsidR="00024AC4" w:rsidRPr="001D46B1">
        <w:rPr>
          <w:rFonts w:asciiTheme="minorHAnsi" w:hAnsiTheme="minorHAnsi" w:cstheme="minorHAnsi"/>
          <w:sz w:val="20"/>
          <w:szCs w:val="20"/>
        </w:rPr>
        <w:t xml:space="preserve"> à jour</w:t>
      </w:r>
      <w:r w:rsidR="004C5A31">
        <w:rPr>
          <w:rFonts w:asciiTheme="minorHAnsi" w:hAnsiTheme="minorHAnsi" w:cstheme="minorHAnsi"/>
          <w:sz w:val="20"/>
          <w:szCs w:val="20"/>
        </w:rPr>
        <w:t xml:space="preserve"> de l’</w:t>
      </w:r>
      <w:r w:rsidR="004C5A31" w:rsidRPr="001D46B1">
        <w:rPr>
          <w:rFonts w:asciiTheme="minorHAnsi" w:hAnsiTheme="minorHAnsi" w:cstheme="minorHAnsi"/>
          <w:sz w:val="20"/>
          <w:szCs w:val="20"/>
        </w:rPr>
        <w:t>étude acceptabilité</w:t>
      </w:r>
    </w:p>
    <w:p w14:paraId="77192A0D" w14:textId="660B6A9C" w:rsidR="0081559C" w:rsidRPr="001D46B1" w:rsidRDefault="0081559C" w:rsidP="0081559C">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ab/>
      </w:r>
      <w:r w:rsidRPr="001D46B1">
        <w:rPr>
          <w:rFonts w:asciiTheme="minorHAnsi" w:hAnsiTheme="minorHAnsi" w:cstheme="minorHAnsi"/>
          <w:sz w:val="20"/>
          <w:szCs w:val="20"/>
        </w:rPr>
        <w:tab/>
        <w:t>Nbre de jours estimé :</w:t>
      </w:r>
      <w:r w:rsidR="00024AC4" w:rsidRPr="001D46B1">
        <w:rPr>
          <w:rFonts w:asciiTheme="minorHAnsi" w:hAnsiTheme="minorHAnsi" w:cstheme="minorHAnsi"/>
          <w:sz w:val="20"/>
          <w:szCs w:val="20"/>
        </w:rPr>
        <w:t xml:space="preserve"> 7 jours</w:t>
      </w:r>
    </w:p>
    <w:p w14:paraId="40AA5AAD" w14:textId="77777777" w:rsidR="0081559C" w:rsidRPr="001D46B1" w:rsidRDefault="0081559C" w:rsidP="00F06827">
      <w:pPr>
        <w:spacing w:after="0" w:line="276" w:lineRule="auto"/>
        <w:jc w:val="both"/>
        <w:textAlignment w:val="baseline"/>
        <w:rPr>
          <w:rFonts w:asciiTheme="minorHAnsi" w:hAnsiTheme="minorHAnsi" w:cstheme="minorHAnsi"/>
          <w:sz w:val="20"/>
          <w:szCs w:val="20"/>
        </w:rPr>
      </w:pPr>
    </w:p>
    <w:p w14:paraId="57236E6D" w14:textId="56038271" w:rsidR="00AD4C96" w:rsidRPr="001D46B1" w:rsidRDefault="00AD4C96" w:rsidP="00AD4C96">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t>Phase 2. Proposition méthodologique</w:t>
      </w:r>
    </w:p>
    <w:p w14:paraId="39BA38B7" w14:textId="7FE5A363" w:rsidR="00E63032" w:rsidRPr="001D46B1" w:rsidRDefault="00100C60" w:rsidP="004B30AB">
      <w:pPr>
        <w:spacing w:after="0" w:line="276" w:lineRule="auto"/>
        <w:jc w:val="both"/>
        <w:textAlignment w:val="baseline"/>
        <w:rPr>
          <w:rFonts w:asciiTheme="minorHAnsi" w:hAnsiTheme="minorHAnsi" w:cstheme="minorHAnsi"/>
          <w:sz w:val="20"/>
          <w:szCs w:val="20"/>
        </w:rPr>
      </w:pPr>
      <w:r>
        <w:rPr>
          <w:rFonts w:asciiTheme="minorHAnsi" w:hAnsiTheme="minorHAnsi" w:cstheme="minorHAnsi"/>
          <w:sz w:val="20"/>
          <w:szCs w:val="20"/>
        </w:rPr>
        <w:t>Le prestataire</w:t>
      </w:r>
      <w:r w:rsidR="0067323C" w:rsidRPr="001D46B1">
        <w:rPr>
          <w:rFonts w:asciiTheme="minorHAnsi" w:hAnsiTheme="minorHAnsi" w:cstheme="minorHAnsi"/>
          <w:sz w:val="20"/>
          <w:szCs w:val="20"/>
        </w:rPr>
        <w:t xml:space="preserve"> </w:t>
      </w:r>
      <w:r w:rsidR="00B0549C" w:rsidRPr="001D46B1">
        <w:rPr>
          <w:rFonts w:asciiTheme="minorHAnsi" w:hAnsiTheme="minorHAnsi" w:cstheme="minorHAnsi"/>
          <w:sz w:val="20"/>
          <w:szCs w:val="20"/>
        </w:rPr>
        <w:t xml:space="preserve">proposera à Expertise France et la mairie de Jérémie une </w:t>
      </w:r>
      <w:r w:rsidR="004B30AB" w:rsidRPr="001D46B1">
        <w:rPr>
          <w:rFonts w:asciiTheme="minorHAnsi" w:hAnsiTheme="minorHAnsi" w:cstheme="minorHAnsi"/>
          <w:sz w:val="20"/>
          <w:szCs w:val="20"/>
        </w:rPr>
        <w:t>méthodologie pour l</w:t>
      </w:r>
      <w:r w:rsidR="00E63032" w:rsidRPr="001D46B1">
        <w:rPr>
          <w:rFonts w:asciiTheme="minorHAnsi" w:hAnsiTheme="minorHAnsi" w:cstheme="minorHAnsi"/>
          <w:sz w:val="20"/>
          <w:szCs w:val="20"/>
        </w:rPr>
        <w:t>a co-contruction d’un mod</w:t>
      </w:r>
      <w:r w:rsidR="004C5A31">
        <w:rPr>
          <w:rFonts w:asciiTheme="minorHAnsi" w:hAnsiTheme="minorHAnsi" w:cstheme="minorHAnsi"/>
          <w:sz w:val="20"/>
          <w:szCs w:val="20"/>
        </w:rPr>
        <w:t>e</w:t>
      </w:r>
      <w:r w:rsidR="00E63032" w:rsidRPr="001D46B1">
        <w:rPr>
          <w:rFonts w:asciiTheme="minorHAnsi" w:hAnsiTheme="minorHAnsi" w:cstheme="minorHAnsi"/>
          <w:sz w:val="20"/>
          <w:szCs w:val="20"/>
        </w:rPr>
        <w:t xml:space="preserve"> de gestion pour le marché de Jérémie. </w:t>
      </w:r>
    </w:p>
    <w:p w14:paraId="4E45060E" w14:textId="31FEC304" w:rsidR="00E63032" w:rsidRPr="001D46B1" w:rsidRDefault="00E63032" w:rsidP="004B30AB">
      <w:pPr>
        <w:spacing w:after="0" w:line="276" w:lineRule="auto"/>
        <w:jc w:val="both"/>
        <w:textAlignment w:val="baseline"/>
        <w:rPr>
          <w:rFonts w:asciiTheme="minorHAnsi" w:hAnsiTheme="minorHAnsi" w:cstheme="minorHAnsi"/>
          <w:sz w:val="20"/>
          <w:szCs w:val="20"/>
        </w:rPr>
      </w:pPr>
    </w:p>
    <w:p w14:paraId="0C4C48B6" w14:textId="27BA0FB7" w:rsidR="00E63032" w:rsidRPr="001D46B1" w:rsidRDefault="00100C60" w:rsidP="004B30AB">
      <w:pPr>
        <w:spacing w:after="0" w:line="276" w:lineRule="auto"/>
        <w:jc w:val="both"/>
        <w:textAlignment w:val="baseline"/>
        <w:rPr>
          <w:rFonts w:asciiTheme="minorHAnsi" w:hAnsiTheme="minorHAnsi" w:cstheme="minorHAnsi"/>
          <w:sz w:val="20"/>
          <w:szCs w:val="20"/>
        </w:rPr>
      </w:pPr>
      <w:r w:rsidRPr="00100C60">
        <w:rPr>
          <w:rFonts w:asciiTheme="minorHAnsi" w:hAnsiTheme="minorHAnsi" w:cstheme="minorHAnsi"/>
          <w:sz w:val="20"/>
          <w:szCs w:val="20"/>
        </w:rPr>
        <w:t xml:space="preserve"> </w:t>
      </w:r>
      <w:r>
        <w:rPr>
          <w:rFonts w:asciiTheme="minorHAnsi" w:hAnsiTheme="minorHAnsi" w:cstheme="minorHAnsi"/>
          <w:sz w:val="20"/>
          <w:szCs w:val="20"/>
        </w:rPr>
        <w:t>Le prestataire</w:t>
      </w:r>
      <w:r w:rsidR="00E63032" w:rsidRPr="001D46B1">
        <w:rPr>
          <w:rFonts w:asciiTheme="minorHAnsi" w:hAnsiTheme="minorHAnsi" w:cstheme="minorHAnsi"/>
          <w:sz w:val="20"/>
          <w:szCs w:val="20"/>
        </w:rPr>
        <w:t xml:space="preserve"> devra proposer une approche participative aux acteurs identifiés en phase 1 à travers l’organisation de réunions à Jérémie. Des déplacements sur le terrain seront nécessaire</w:t>
      </w:r>
      <w:r w:rsidR="004C5A31">
        <w:rPr>
          <w:rFonts w:asciiTheme="minorHAnsi" w:hAnsiTheme="minorHAnsi" w:cstheme="minorHAnsi"/>
          <w:sz w:val="20"/>
          <w:szCs w:val="20"/>
        </w:rPr>
        <w:t>s</w:t>
      </w:r>
      <w:r w:rsidR="00E63032" w:rsidRPr="001D46B1">
        <w:rPr>
          <w:rFonts w:asciiTheme="minorHAnsi" w:hAnsiTheme="minorHAnsi" w:cstheme="minorHAnsi"/>
          <w:sz w:val="20"/>
          <w:szCs w:val="20"/>
        </w:rPr>
        <w:t>.</w:t>
      </w:r>
    </w:p>
    <w:p w14:paraId="595A30DC" w14:textId="77777777" w:rsidR="00E63032" w:rsidRPr="001D46B1" w:rsidRDefault="00E63032" w:rsidP="004B30AB">
      <w:pPr>
        <w:spacing w:after="0" w:line="276" w:lineRule="auto"/>
        <w:jc w:val="both"/>
        <w:textAlignment w:val="baseline"/>
        <w:rPr>
          <w:rFonts w:asciiTheme="minorHAnsi" w:hAnsiTheme="minorHAnsi" w:cstheme="minorHAnsi"/>
          <w:sz w:val="20"/>
          <w:szCs w:val="20"/>
        </w:rPr>
      </w:pPr>
    </w:p>
    <w:p w14:paraId="5F474DD6" w14:textId="77777777" w:rsidR="004B30AB" w:rsidRPr="001D46B1" w:rsidRDefault="004B30AB" w:rsidP="004B30AB">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La méthodologie devra définir : </w:t>
      </w:r>
    </w:p>
    <w:p w14:paraId="4D81E33B" w14:textId="15220E6D" w:rsidR="004B30AB" w:rsidRPr="009F213D" w:rsidRDefault="004B30AB" w:rsidP="004B30AB">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le type d’activités à prévoir (assises, groupes de travail</w:t>
      </w:r>
      <w:r w:rsidRPr="009F213D">
        <w:rPr>
          <w:rFonts w:asciiTheme="minorHAnsi" w:hAnsiTheme="minorHAnsi" w:cstheme="minorHAnsi"/>
          <w:sz w:val="20"/>
          <w:szCs w:val="20"/>
        </w:rPr>
        <w:t>, rencontre d’une autre commune qui a lancé un marché etc</w:t>
      </w:r>
      <w:r w:rsidR="00F950B0">
        <w:rPr>
          <w:rFonts w:asciiTheme="minorHAnsi" w:hAnsiTheme="minorHAnsi" w:cstheme="minorHAnsi"/>
          <w:sz w:val="20"/>
          <w:szCs w:val="20"/>
        </w:rPr>
        <w:t>…</w:t>
      </w:r>
      <w:r w:rsidRPr="009F213D">
        <w:rPr>
          <w:rFonts w:asciiTheme="minorHAnsi" w:hAnsiTheme="minorHAnsi" w:cstheme="minorHAnsi"/>
          <w:sz w:val="20"/>
          <w:szCs w:val="20"/>
        </w:rPr>
        <w:t>), leur récurrence et les participants</w:t>
      </w:r>
      <w:r w:rsidR="00F950B0">
        <w:rPr>
          <w:rFonts w:asciiTheme="minorHAnsi" w:hAnsiTheme="minorHAnsi" w:cstheme="minorHAnsi"/>
          <w:sz w:val="20"/>
          <w:szCs w:val="20"/>
        </w:rPr>
        <w:t> ;</w:t>
      </w:r>
    </w:p>
    <w:p w14:paraId="54B8FBCD" w14:textId="5227752B" w:rsidR="00E63032" w:rsidRPr="001D46B1" w:rsidRDefault="00F950B0" w:rsidP="00E63032">
      <w:pPr>
        <w:pStyle w:val="Paragraphedeliste"/>
        <w:numPr>
          <w:ilvl w:val="0"/>
          <w:numId w:val="45"/>
        </w:numPr>
        <w:spacing w:after="0" w:line="276" w:lineRule="auto"/>
        <w:jc w:val="both"/>
        <w:textAlignment w:val="baseline"/>
        <w:rPr>
          <w:rFonts w:asciiTheme="minorHAnsi" w:hAnsiTheme="minorHAnsi" w:cstheme="minorHAnsi"/>
          <w:sz w:val="20"/>
          <w:szCs w:val="20"/>
        </w:rPr>
      </w:pPr>
      <w:r>
        <w:rPr>
          <w:rFonts w:asciiTheme="minorHAnsi" w:hAnsiTheme="minorHAnsi" w:cstheme="minorHAnsi"/>
          <w:sz w:val="20"/>
          <w:szCs w:val="20"/>
        </w:rPr>
        <w:t xml:space="preserve">La </w:t>
      </w:r>
      <w:r w:rsidR="00E63032" w:rsidRPr="009F213D">
        <w:rPr>
          <w:rFonts w:asciiTheme="minorHAnsi" w:hAnsiTheme="minorHAnsi" w:cstheme="minorHAnsi"/>
          <w:sz w:val="20"/>
          <w:szCs w:val="20"/>
        </w:rPr>
        <w:t xml:space="preserve">Proposition de l’approche méthodologique pour la co-construction </w:t>
      </w:r>
      <w:r w:rsidR="00E63032" w:rsidRPr="001D46B1">
        <w:rPr>
          <w:rFonts w:asciiTheme="minorHAnsi" w:hAnsiTheme="minorHAnsi" w:cstheme="minorHAnsi"/>
          <w:sz w:val="20"/>
          <w:szCs w:val="20"/>
        </w:rPr>
        <w:t>du modèle de gestion (étapes, outils, modalités de validation)</w:t>
      </w:r>
    </w:p>
    <w:p w14:paraId="18FDC0BE" w14:textId="27F9B7F9" w:rsidR="00E63032" w:rsidRPr="001D46B1" w:rsidRDefault="00100C60" w:rsidP="00E63032">
      <w:pPr>
        <w:pStyle w:val="Paragraphedeliste"/>
        <w:numPr>
          <w:ilvl w:val="0"/>
          <w:numId w:val="45"/>
        </w:numPr>
        <w:spacing w:after="0" w:line="276" w:lineRule="auto"/>
        <w:jc w:val="both"/>
        <w:textAlignment w:val="baseline"/>
        <w:rPr>
          <w:rFonts w:asciiTheme="minorHAnsi" w:hAnsiTheme="minorHAnsi" w:cstheme="minorHAnsi"/>
          <w:sz w:val="20"/>
          <w:szCs w:val="20"/>
        </w:rPr>
      </w:pPr>
      <w:r>
        <w:rPr>
          <w:rFonts w:asciiTheme="minorHAnsi" w:hAnsiTheme="minorHAnsi" w:cstheme="minorHAnsi"/>
          <w:sz w:val="20"/>
          <w:szCs w:val="20"/>
        </w:rPr>
        <w:t>Le prestataire</w:t>
      </w:r>
      <w:r w:rsidR="00E63032" w:rsidRPr="001D46B1">
        <w:rPr>
          <w:rFonts w:asciiTheme="minorHAnsi" w:hAnsiTheme="minorHAnsi" w:cstheme="minorHAnsi"/>
          <w:sz w:val="20"/>
          <w:szCs w:val="20"/>
        </w:rPr>
        <w:t xml:space="preserve"> devra préciser la méthod</w:t>
      </w:r>
      <w:r w:rsidR="004C5A31">
        <w:rPr>
          <w:rFonts w:asciiTheme="minorHAnsi" w:hAnsiTheme="minorHAnsi" w:cstheme="minorHAnsi"/>
          <w:sz w:val="20"/>
          <w:szCs w:val="20"/>
        </w:rPr>
        <w:t>e</w:t>
      </w:r>
      <w:r w:rsidR="00E63032" w:rsidRPr="001D46B1">
        <w:rPr>
          <w:rFonts w:asciiTheme="minorHAnsi" w:hAnsiTheme="minorHAnsi" w:cstheme="minorHAnsi"/>
          <w:sz w:val="20"/>
          <w:szCs w:val="20"/>
        </w:rPr>
        <w:t xml:space="preserve"> utilisée pour impliquer de façon active et éclairée les différentes parties prenantes lors des réunions (objectifs, format, durée, résultats attendus, etc.)</w:t>
      </w:r>
    </w:p>
    <w:p w14:paraId="0AF73C22" w14:textId="7C57013A" w:rsidR="004B30AB" w:rsidRPr="001D46B1" w:rsidRDefault="004B30AB" w:rsidP="004B30AB">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les besoins logistiques à prévoir (location de salles, serv</w:t>
      </w:r>
      <w:r w:rsidR="004C5A31">
        <w:rPr>
          <w:rFonts w:asciiTheme="minorHAnsi" w:hAnsiTheme="minorHAnsi" w:cstheme="minorHAnsi"/>
          <w:sz w:val="20"/>
          <w:szCs w:val="20"/>
        </w:rPr>
        <w:t>ice</w:t>
      </w:r>
      <w:r w:rsidRPr="001D46B1">
        <w:rPr>
          <w:rFonts w:asciiTheme="minorHAnsi" w:hAnsiTheme="minorHAnsi" w:cstheme="minorHAnsi"/>
          <w:sz w:val="20"/>
          <w:szCs w:val="20"/>
        </w:rPr>
        <w:t xml:space="preserve"> traiteur ou équivalent etc</w:t>
      </w:r>
      <w:r w:rsidR="00372F71">
        <w:rPr>
          <w:rFonts w:asciiTheme="minorHAnsi" w:hAnsiTheme="minorHAnsi" w:cstheme="minorHAnsi"/>
          <w:sz w:val="20"/>
          <w:szCs w:val="20"/>
        </w:rPr>
        <w:t>…</w:t>
      </w:r>
      <w:r w:rsidRPr="001D46B1">
        <w:rPr>
          <w:rFonts w:asciiTheme="minorHAnsi" w:hAnsiTheme="minorHAnsi" w:cstheme="minorHAnsi"/>
          <w:sz w:val="20"/>
          <w:szCs w:val="20"/>
        </w:rPr>
        <w:t>)</w:t>
      </w:r>
    </w:p>
    <w:p w14:paraId="0828BAB4" w14:textId="73B3B502" w:rsidR="004B30AB" w:rsidRPr="001D46B1" w:rsidRDefault="004B30AB" w:rsidP="004B30AB">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un budget estimatif des activités </w:t>
      </w:r>
    </w:p>
    <w:p w14:paraId="50340BD5" w14:textId="728E874F" w:rsidR="004B30AB" w:rsidRPr="001D46B1" w:rsidRDefault="004B30AB" w:rsidP="004B30AB">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un chronogramme</w:t>
      </w:r>
    </w:p>
    <w:p w14:paraId="49CA94D4" w14:textId="321392CA" w:rsidR="004B30AB" w:rsidRPr="001D46B1" w:rsidRDefault="004B30AB" w:rsidP="004B30AB">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lastRenderedPageBreak/>
        <w:t>les rôles et responsabilités de chacun (</w:t>
      </w:r>
      <w:r w:rsidR="00100C60">
        <w:rPr>
          <w:rFonts w:asciiTheme="minorHAnsi" w:hAnsiTheme="minorHAnsi" w:cstheme="minorHAnsi"/>
          <w:sz w:val="20"/>
          <w:szCs w:val="20"/>
        </w:rPr>
        <w:t>Le prestataire</w:t>
      </w:r>
      <w:r w:rsidR="0067323C" w:rsidRPr="001D46B1">
        <w:rPr>
          <w:rFonts w:asciiTheme="minorHAnsi" w:hAnsiTheme="minorHAnsi" w:cstheme="minorHAnsi"/>
          <w:sz w:val="20"/>
          <w:szCs w:val="20"/>
        </w:rPr>
        <w:t xml:space="preserve"> </w:t>
      </w:r>
      <w:r w:rsidRPr="001D46B1">
        <w:rPr>
          <w:rFonts w:asciiTheme="minorHAnsi" w:hAnsiTheme="minorHAnsi" w:cstheme="minorHAnsi"/>
          <w:sz w:val="20"/>
          <w:szCs w:val="20"/>
        </w:rPr>
        <w:t>, EF et mairie)</w:t>
      </w:r>
    </w:p>
    <w:p w14:paraId="5176C203" w14:textId="6A73FBDA" w:rsidR="00C562C4" w:rsidRPr="001D46B1" w:rsidRDefault="00B0549C" w:rsidP="00C562C4">
      <w:pPr>
        <w:spacing w:after="0" w:line="276" w:lineRule="auto"/>
        <w:ind w:left="720" w:firstLine="720"/>
        <w:jc w:val="both"/>
        <w:textAlignment w:val="baseline"/>
        <w:rPr>
          <w:rFonts w:asciiTheme="minorHAnsi" w:hAnsiTheme="minorHAnsi" w:cstheme="minorHAnsi"/>
          <w:sz w:val="20"/>
          <w:szCs w:val="20"/>
        </w:rPr>
      </w:pPr>
      <w:r w:rsidRPr="001D46B1">
        <w:rPr>
          <w:rFonts w:asciiTheme="minorHAnsi" w:hAnsiTheme="minorHAnsi" w:cstheme="minorHAnsi"/>
          <w:sz w:val="20"/>
          <w:szCs w:val="20"/>
          <w:u w:val="single"/>
        </w:rPr>
        <w:t>Livrables</w:t>
      </w:r>
      <w:r w:rsidRPr="001D46B1">
        <w:rPr>
          <w:rFonts w:asciiTheme="minorHAnsi" w:hAnsiTheme="minorHAnsi" w:cstheme="minorHAnsi"/>
          <w:sz w:val="20"/>
          <w:szCs w:val="20"/>
        </w:rPr>
        <w:t> :</w:t>
      </w:r>
      <w:r w:rsidR="00A544BB" w:rsidRPr="001D46B1">
        <w:rPr>
          <w:rFonts w:asciiTheme="minorHAnsi" w:hAnsiTheme="minorHAnsi" w:cstheme="minorHAnsi"/>
          <w:sz w:val="20"/>
          <w:szCs w:val="20"/>
        </w:rPr>
        <w:t xml:space="preserve"> </w:t>
      </w:r>
      <w:r w:rsidR="00C562C4" w:rsidRPr="001D46B1">
        <w:rPr>
          <w:rFonts w:asciiTheme="minorHAnsi" w:hAnsiTheme="minorHAnsi" w:cstheme="minorHAnsi"/>
          <w:sz w:val="20"/>
          <w:szCs w:val="20"/>
        </w:rPr>
        <w:t>Fourniture d’une note méthodologique</w:t>
      </w:r>
    </w:p>
    <w:p w14:paraId="73841340" w14:textId="120E468E" w:rsidR="000A5116" w:rsidRPr="001D46B1" w:rsidRDefault="0081559C" w:rsidP="00C562C4">
      <w:pPr>
        <w:spacing w:after="0" w:line="276" w:lineRule="auto"/>
        <w:ind w:left="2160"/>
        <w:jc w:val="both"/>
        <w:textAlignment w:val="baseline"/>
        <w:rPr>
          <w:rFonts w:asciiTheme="minorHAnsi" w:hAnsiTheme="minorHAnsi" w:cstheme="minorHAnsi"/>
          <w:sz w:val="20"/>
          <w:szCs w:val="20"/>
        </w:rPr>
      </w:pPr>
      <w:r w:rsidRPr="001D46B1">
        <w:rPr>
          <w:rFonts w:asciiTheme="minorHAnsi" w:hAnsiTheme="minorHAnsi" w:cstheme="minorHAnsi"/>
          <w:sz w:val="20"/>
          <w:szCs w:val="20"/>
        </w:rPr>
        <w:t>Organisation d’une r</w:t>
      </w:r>
      <w:r w:rsidR="000A5116" w:rsidRPr="001D46B1">
        <w:rPr>
          <w:rFonts w:asciiTheme="minorHAnsi" w:hAnsiTheme="minorHAnsi" w:cstheme="minorHAnsi"/>
          <w:sz w:val="20"/>
          <w:szCs w:val="20"/>
        </w:rPr>
        <w:t>encontre pour retour sur rappor</w:t>
      </w:r>
      <w:r w:rsidR="00C562C4" w:rsidRPr="001D46B1">
        <w:rPr>
          <w:rFonts w:asciiTheme="minorHAnsi" w:hAnsiTheme="minorHAnsi" w:cstheme="minorHAnsi"/>
          <w:sz w:val="20"/>
          <w:szCs w:val="20"/>
        </w:rPr>
        <w:t xml:space="preserve">t de cadrage et présentation de </w:t>
      </w:r>
      <w:r w:rsidR="000A5116" w:rsidRPr="001D46B1">
        <w:rPr>
          <w:rFonts w:asciiTheme="minorHAnsi" w:hAnsiTheme="minorHAnsi" w:cstheme="minorHAnsi"/>
          <w:sz w:val="20"/>
          <w:szCs w:val="20"/>
        </w:rPr>
        <w:t>la méthodologie</w:t>
      </w:r>
      <w:r w:rsidRPr="001D46B1">
        <w:rPr>
          <w:rFonts w:asciiTheme="minorHAnsi" w:hAnsiTheme="minorHAnsi" w:cstheme="minorHAnsi"/>
          <w:sz w:val="20"/>
          <w:szCs w:val="20"/>
        </w:rPr>
        <w:t xml:space="preserve"> entre la mairie, EF</w:t>
      </w:r>
      <w:r w:rsidR="0002230E" w:rsidRPr="001D46B1">
        <w:rPr>
          <w:rFonts w:asciiTheme="minorHAnsi" w:hAnsiTheme="minorHAnsi" w:cstheme="minorHAnsi"/>
          <w:sz w:val="20"/>
          <w:szCs w:val="20"/>
        </w:rPr>
        <w:t>, MICT</w:t>
      </w:r>
      <w:r w:rsidRPr="001D46B1">
        <w:rPr>
          <w:rFonts w:asciiTheme="minorHAnsi" w:hAnsiTheme="minorHAnsi" w:cstheme="minorHAnsi"/>
          <w:sz w:val="20"/>
          <w:szCs w:val="20"/>
        </w:rPr>
        <w:t xml:space="preserve"> et</w:t>
      </w:r>
      <w:r w:rsidR="0067323C">
        <w:rPr>
          <w:rFonts w:asciiTheme="minorHAnsi" w:hAnsiTheme="minorHAnsi" w:cstheme="minorHAnsi"/>
          <w:sz w:val="20"/>
          <w:szCs w:val="20"/>
        </w:rPr>
        <w:t xml:space="preserve"> </w:t>
      </w:r>
      <w:r w:rsidR="00100C60">
        <w:rPr>
          <w:rFonts w:asciiTheme="minorHAnsi" w:hAnsiTheme="minorHAnsi" w:cstheme="minorHAnsi"/>
          <w:sz w:val="20"/>
          <w:szCs w:val="20"/>
        </w:rPr>
        <w:t>le prestataire</w:t>
      </w:r>
      <w:r w:rsidR="0067323C" w:rsidRPr="001D46B1">
        <w:rPr>
          <w:rFonts w:asciiTheme="minorHAnsi" w:hAnsiTheme="minorHAnsi" w:cstheme="minorHAnsi"/>
          <w:sz w:val="20"/>
          <w:szCs w:val="20"/>
        </w:rPr>
        <w:t xml:space="preserve"> </w:t>
      </w:r>
    </w:p>
    <w:p w14:paraId="0B28F06F" w14:textId="77777777" w:rsidR="00A644D1" w:rsidRDefault="00B0549C" w:rsidP="000A5116">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ab/>
      </w:r>
      <w:r w:rsidRPr="001D46B1">
        <w:rPr>
          <w:rFonts w:asciiTheme="minorHAnsi" w:hAnsiTheme="minorHAnsi" w:cstheme="minorHAnsi"/>
          <w:sz w:val="20"/>
          <w:szCs w:val="20"/>
        </w:rPr>
        <w:tab/>
      </w:r>
    </w:p>
    <w:p w14:paraId="25F55747" w14:textId="0F3F5191" w:rsidR="00B0549C" w:rsidRPr="001D46B1" w:rsidRDefault="00B0549C" w:rsidP="00A644D1">
      <w:pPr>
        <w:spacing w:after="0" w:line="276" w:lineRule="auto"/>
        <w:ind w:left="720" w:firstLine="720"/>
        <w:jc w:val="both"/>
        <w:textAlignment w:val="baseline"/>
        <w:rPr>
          <w:rFonts w:asciiTheme="minorHAnsi" w:hAnsiTheme="minorHAnsi" w:cstheme="minorHAnsi"/>
          <w:sz w:val="20"/>
          <w:szCs w:val="20"/>
        </w:rPr>
      </w:pPr>
      <w:r w:rsidRPr="001D46B1">
        <w:rPr>
          <w:rFonts w:asciiTheme="minorHAnsi" w:hAnsiTheme="minorHAnsi" w:cstheme="minorHAnsi"/>
          <w:sz w:val="20"/>
          <w:szCs w:val="20"/>
          <w:u w:val="single"/>
        </w:rPr>
        <w:t>Nbre de jours </w:t>
      </w:r>
      <w:r w:rsidR="000A5116" w:rsidRPr="001D46B1">
        <w:rPr>
          <w:rFonts w:asciiTheme="minorHAnsi" w:hAnsiTheme="minorHAnsi" w:cstheme="minorHAnsi"/>
          <w:sz w:val="20"/>
          <w:szCs w:val="20"/>
          <w:u w:val="single"/>
        </w:rPr>
        <w:t>estimé</w:t>
      </w:r>
      <w:r w:rsidR="000A5116" w:rsidRPr="001D46B1">
        <w:rPr>
          <w:rFonts w:asciiTheme="minorHAnsi" w:hAnsiTheme="minorHAnsi" w:cstheme="minorHAnsi"/>
          <w:sz w:val="20"/>
          <w:szCs w:val="20"/>
        </w:rPr>
        <w:t xml:space="preserve"> </w:t>
      </w:r>
      <w:r w:rsidRPr="001D46B1">
        <w:rPr>
          <w:rFonts w:asciiTheme="minorHAnsi" w:hAnsiTheme="minorHAnsi" w:cstheme="minorHAnsi"/>
          <w:sz w:val="20"/>
          <w:szCs w:val="20"/>
        </w:rPr>
        <w:t xml:space="preserve">: 5 jours </w:t>
      </w:r>
      <w:r w:rsidR="000A5116" w:rsidRPr="001D46B1">
        <w:rPr>
          <w:rFonts w:asciiTheme="minorHAnsi" w:hAnsiTheme="minorHAnsi" w:cstheme="minorHAnsi"/>
          <w:sz w:val="20"/>
          <w:szCs w:val="20"/>
        </w:rPr>
        <w:t>(à confirmer en réunion de cadrage)</w:t>
      </w:r>
    </w:p>
    <w:p w14:paraId="78C37585" w14:textId="77777777" w:rsidR="00A544BB" w:rsidRPr="001D46B1" w:rsidRDefault="00A544BB" w:rsidP="00B0549C">
      <w:pPr>
        <w:spacing w:after="0" w:line="276" w:lineRule="auto"/>
        <w:jc w:val="both"/>
        <w:textAlignment w:val="baseline"/>
        <w:rPr>
          <w:rFonts w:asciiTheme="minorHAnsi" w:hAnsiTheme="minorHAnsi" w:cstheme="minorHAnsi"/>
          <w:sz w:val="20"/>
          <w:szCs w:val="20"/>
        </w:rPr>
      </w:pPr>
    </w:p>
    <w:p w14:paraId="088AF8AC" w14:textId="7C1FB9A6" w:rsidR="00AD4C96" w:rsidRPr="001D46B1" w:rsidRDefault="00B0549C" w:rsidP="00AD4C96">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t>Phase 3</w:t>
      </w:r>
      <w:r w:rsidR="00AD4C96" w:rsidRPr="001D46B1">
        <w:rPr>
          <w:rFonts w:asciiTheme="minorHAnsi" w:hAnsiTheme="minorHAnsi" w:cstheme="minorHAnsi"/>
          <w:b/>
          <w:sz w:val="20"/>
          <w:szCs w:val="20"/>
          <w:u w:val="single"/>
        </w:rPr>
        <w:t xml:space="preserve">. </w:t>
      </w:r>
      <w:r w:rsidR="00D12AF7" w:rsidRPr="001D46B1">
        <w:rPr>
          <w:rFonts w:asciiTheme="minorHAnsi" w:hAnsiTheme="minorHAnsi" w:cstheme="minorHAnsi"/>
          <w:b/>
          <w:sz w:val="20"/>
          <w:szCs w:val="20"/>
          <w:u w:val="single"/>
        </w:rPr>
        <w:t xml:space="preserve">Co-construction d’un </w:t>
      </w:r>
      <w:r w:rsidR="00AD4C96" w:rsidRPr="001D46B1">
        <w:rPr>
          <w:rFonts w:asciiTheme="minorHAnsi" w:hAnsiTheme="minorHAnsi" w:cstheme="minorHAnsi"/>
          <w:b/>
          <w:sz w:val="20"/>
          <w:szCs w:val="20"/>
          <w:u w:val="single"/>
        </w:rPr>
        <w:t>mod</w:t>
      </w:r>
      <w:r w:rsidR="00D12AF7" w:rsidRPr="001D46B1">
        <w:rPr>
          <w:rFonts w:asciiTheme="minorHAnsi" w:hAnsiTheme="minorHAnsi" w:cstheme="minorHAnsi"/>
          <w:b/>
          <w:sz w:val="20"/>
          <w:szCs w:val="20"/>
          <w:u w:val="single"/>
        </w:rPr>
        <w:t>èle</w:t>
      </w:r>
      <w:r w:rsidR="00050B1D" w:rsidRPr="001D46B1">
        <w:rPr>
          <w:rFonts w:asciiTheme="minorHAnsi" w:hAnsiTheme="minorHAnsi" w:cstheme="minorHAnsi"/>
          <w:b/>
          <w:sz w:val="20"/>
          <w:szCs w:val="20"/>
          <w:u w:val="single"/>
        </w:rPr>
        <w:t xml:space="preserve"> </w:t>
      </w:r>
      <w:r w:rsidR="00AD4C96" w:rsidRPr="001D46B1">
        <w:rPr>
          <w:rFonts w:asciiTheme="minorHAnsi" w:hAnsiTheme="minorHAnsi" w:cstheme="minorHAnsi"/>
          <w:b/>
          <w:sz w:val="20"/>
          <w:szCs w:val="20"/>
          <w:u w:val="single"/>
        </w:rPr>
        <w:t xml:space="preserve">de gestion </w:t>
      </w:r>
      <w:r w:rsidR="00D12AF7" w:rsidRPr="001D46B1">
        <w:rPr>
          <w:rFonts w:asciiTheme="minorHAnsi" w:hAnsiTheme="minorHAnsi" w:cstheme="minorHAnsi"/>
          <w:b/>
          <w:sz w:val="20"/>
          <w:szCs w:val="20"/>
          <w:u w:val="single"/>
        </w:rPr>
        <w:t xml:space="preserve">pour le </w:t>
      </w:r>
      <w:r w:rsidR="00050B1D" w:rsidRPr="001D46B1">
        <w:rPr>
          <w:rFonts w:asciiTheme="minorHAnsi" w:hAnsiTheme="minorHAnsi" w:cstheme="minorHAnsi"/>
          <w:b/>
          <w:sz w:val="20"/>
          <w:szCs w:val="20"/>
          <w:u w:val="single"/>
        </w:rPr>
        <w:t>marché</w:t>
      </w:r>
      <w:r w:rsidR="00D12AF7" w:rsidRPr="001D46B1">
        <w:rPr>
          <w:rFonts w:asciiTheme="minorHAnsi" w:hAnsiTheme="minorHAnsi" w:cstheme="minorHAnsi"/>
          <w:b/>
          <w:sz w:val="20"/>
          <w:szCs w:val="20"/>
          <w:u w:val="single"/>
        </w:rPr>
        <w:t xml:space="preserve"> Jérémie </w:t>
      </w:r>
    </w:p>
    <w:p w14:paraId="540B142D" w14:textId="7893EED7" w:rsidR="007806D2" w:rsidRPr="001D46B1" w:rsidRDefault="007806D2" w:rsidP="00AD4C96">
      <w:pPr>
        <w:spacing w:after="0" w:line="276" w:lineRule="auto"/>
        <w:jc w:val="both"/>
        <w:rPr>
          <w:rFonts w:asciiTheme="minorHAnsi" w:hAnsiTheme="minorHAnsi" w:cstheme="minorHAnsi"/>
          <w:b/>
          <w:sz w:val="20"/>
          <w:szCs w:val="20"/>
          <w:u w:val="single"/>
        </w:rPr>
      </w:pPr>
    </w:p>
    <w:p w14:paraId="6077D9D4" w14:textId="48B57400" w:rsidR="000950BB" w:rsidRPr="001D46B1" w:rsidRDefault="000950BB" w:rsidP="00AD4C96">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 xml:space="preserve">La phase 3 devra permettre à la mairie de choisir un modèle de gestion à la fois économiquement viable, socialement acceptable et durable. </w:t>
      </w:r>
      <w:r w:rsidR="00100C60" w:rsidRPr="00100C60">
        <w:rPr>
          <w:rFonts w:asciiTheme="minorHAnsi" w:hAnsiTheme="minorHAnsi" w:cstheme="minorHAnsi"/>
          <w:sz w:val="20"/>
          <w:szCs w:val="20"/>
        </w:rPr>
        <w:t xml:space="preserve"> </w:t>
      </w:r>
      <w:r w:rsidR="00100C60">
        <w:rPr>
          <w:rFonts w:asciiTheme="minorHAnsi" w:hAnsiTheme="minorHAnsi" w:cstheme="minorHAnsi"/>
          <w:sz w:val="20"/>
          <w:szCs w:val="20"/>
        </w:rPr>
        <w:t>Le prestataire</w:t>
      </w:r>
      <w:r w:rsidRPr="001D46B1">
        <w:rPr>
          <w:rFonts w:asciiTheme="minorHAnsi" w:hAnsiTheme="minorHAnsi" w:cstheme="minorHAnsi"/>
          <w:sz w:val="20"/>
          <w:szCs w:val="20"/>
        </w:rPr>
        <w:t xml:space="preserve"> appuiera le choix du modèle de gestion en : </w:t>
      </w:r>
    </w:p>
    <w:p w14:paraId="493B0495" w14:textId="2AB1B8BE" w:rsidR="000950BB" w:rsidRPr="001D46B1" w:rsidRDefault="004C5A31" w:rsidP="00D24369">
      <w:pPr>
        <w:pStyle w:val="Paragraphedeliste"/>
        <w:numPr>
          <w:ilvl w:val="0"/>
          <w:numId w:val="45"/>
        </w:numPr>
        <w:spacing w:after="0" w:line="276" w:lineRule="auto"/>
        <w:jc w:val="both"/>
        <w:rPr>
          <w:rFonts w:asciiTheme="minorHAnsi" w:hAnsiTheme="minorHAnsi" w:cstheme="minorHAnsi"/>
          <w:sz w:val="20"/>
          <w:szCs w:val="20"/>
        </w:rPr>
      </w:pPr>
      <w:r>
        <w:rPr>
          <w:rFonts w:asciiTheme="minorHAnsi" w:hAnsiTheme="minorHAnsi" w:cstheme="minorHAnsi"/>
          <w:sz w:val="20"/>
          <w:szCs w:val="20"/>
        </w:rPr>
        <w:t>p</w:t>
      </w:r>
      <w:r w:rsidR="000950BB" w:rsidRPr="001D46B1">
        <w:rPr>
          <w:rFonts w:asciiTheme="minorHAnsi" w:hAnsiTheme="minorHAnsi" w:cstheme="minorHAnsi"/>
          <w:sz w:val="20"/>
          <w:szCs w:val="20"/>
        </w:rPr>
        <w:t xml:space="preserve">résentant les résultats de la phase 1 </w:t>
      </w:r>
    </w:p>
    <w:p w14:paraId="2C2A9329" w14:textId="77777777" w:rsidR="000950BB" w:rsidRPr="001D46B1" w:rsidRDefault="000950BB" w:rsidP="00D24369">
      <w:pPr>
        <w:pStyle w:val="Paragraphedeliste"/>
        <w:numPr>
          <w:ilvl w:val="0"/>
          <w:numId w:val="45"/>
        </w:num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confrontant les différents modèles de gestion identifiés aux besoins et difficultés exprimés par les parties prenantes</w:t>
      </w:r>
    </w:p>
    <w:p w14:paraId="2224D994" w14:textId="77777777" w:rsidR="000950BB" w:rsidRPr="001D46B1" w:rsidRDefault="000950BB" w:rsidP="000950BB">
      <w:pPr>
        <w:pStyle w:val="Paragraphedeliste"/>
        <w:numPr>
          <w:ilvl w:val="0"/>
          <w:numId w:val="45"/>
        </w:num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facilitant des ateliers de discussion pour co-construire les options et prioriser les solutions ;</w:t>
      </w:r>
    </w:p>
    <w:p w14:paraId="3FA75608" w14:textId="77777777" w:rsidR="000950BB" w:rsidRPr="001D46B1" w:rsidRDefault="000950BB" w:rsidP="00D24369">
      <w:pPr>
        <w:pStyle w:val="Paragraphedeliste"/>
        <w:numPr>
          <w:ilvl w:val="0"/>
          <w:numId w:val="45"/>
        </w:num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accompagnant les acteurs dans l’analyse des impacts sociaux, économiques et opérationnels des modèles proposés ;</w:t>
      </w:r>
    </w:p>
    <w:p w14:paraId="5E3EAF81" w14:textId="4CF59695" w:rsidR="007806D2" w:rsidRPr="001D46B1" w:rsidRDefault="000950BB" w:rsidP="00D24369">
      <w:pPr>
        <w:pStyle w:val="Paragraphedeliste"/>
        <w:numPr>
          <w:ilvl w:val="0"/>
          <w:numId w:val="45"/>
        </w:num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proposant des recommandations concrètes pour l’implémentati</w:t>
      </w:r>
      <w:r w:rsidR="00CD6415" w:rsidRPr="001D46B1">
        <w:rPr>
          <w:rFonts w:asciiTheme="minorHAnsi" w:hAnsiTheme="minorHAnsi" w:cstheme="minorHAnsi"/>
          <w:sz w:val="20"/>
          <w:szCs w:val="20"/>
        </w:rPr>
        <w:t xml:space="preserve">on et le suivi du modèle retenu ; </w:t>
      </w:r>
    </w:p>
    <w:p w14:paraId="049EA827" w14:textId="7F091AF9" w:rsidR="00CD6415" w:rsidRPr="001D46B1" w:rsidRDefault="004C5A31" w:rsidP="00D24369">
      <w:pPr>
        <w:pStyle w:val="Paragraphedeliste"/>
        <w:numPr>
          <w:ilvl w:val="0"/>
          <w:numId w:val="45"/>
        </w:numPr>
        <w:spacing w:after="0" w:line="276" w:lineRule="auto"/>
        <w:jc w:val="both"/>
        <w:rPr>
          <w:rFonts w:asciiTheme="minorHAnsi" w:hAnsiTheme="minorHAnsi" w:cstheme="minorHAnsi"/>
          <w:sz w:val="20"/>
          <w:szCs w:val="20"/>
        </w:rPr>
      </w:pPr>
      <w:r>
        <w:rPr>
          <w:rFonts w:asciiTheme="minorHAnsi" w:hAnsiTheme="minorHAnsi" w:cstheme="minorHAnsi"/>
          <w:sz w:val="20"/>
          <w:szCs w:val="20"/>
        </w:rPr>
        <w:t>d</w:t>
      </w:r>
      <w:r w:rsidR="00CD6415" w:rsidRPr="001D46B1">
        <w:rPr>
          <w:rFonts w:asciiTheme="minorHAnsi" w:hAnsiTheme="minorHAnsi" w:cstheme="minorHAnsi"/>
          <w:sz w:val="20"/>
          <w:szCs w:val="20"/>
        </w:rPr>
        <w:t>éfinir un modèle de financement adapté pour le marché.</w:t>
      </w:r>
    </w:p>
    <w:p w14:paraId="709AAAB6" w14:textId="56C819BC" w:rsidR="007806D2" w:rsidRPr="001D46B1" w:rsidRDefault="007806D2" w:rsidP="00AD4C96">
      <w:pPr>
        <w:spacing w:after="0" w:line="276" w:lineRule="auto"/>
        <w:jc w:val="both"/>
        <w:rPr>
          <w:rFonts w:asciiTheme="minorHAnsi" w:hAnsiTheme="minorHAnsi" w:cstheme="minorHAnsi"/>
          <w:b/>
          <w:sz w:val="20"/>
          <w:szCs w:val="20"/>
          <w:u w:val="single"/>
        </w:rPr>
      </w:pPr>
    </w:p>
    <w:p w14:paraId="55902C39" w14:textId="7FD8A029" w:rsidR="000950BB" w:rsidRPr="001D46B1" w:rsidRDefault="000950BB" w:rsidP="00AD4C96">
      <w:pPr>
        <w:spacing w:after="0" w:line="276" w:lineRule="auto"/>
        <w:jc w:val="both"/>
        <w:rPr>
          <w:rFonts w:asciiTheme="minorHAnsi" w:hAnsiTheme="minorHAnsi" w:cstheme="minorHAnsi"/>
          <w:sz w:val="20"/>
          <w:szCs w:val="20"/>
        </w:rPr>
      </w:pPr>
      <w:r w:rsidRPr="001D46B1">
        <w:rPr>
          <w:rFonts w:asciiTheme="minorHAnsi" w:hAnsiTheme="minorHAnsi" w:cstheme="minorHAnsi"/>
          <w:sz w:val="20"/>
          <w:szCs w:val="20"/>
        </w:rPr>
        <w:t>Les ateliers participatifs devront veiller à la parité femmes / hommes.</w:t>
      </w:r>
    </w:p>
    <w:p w14:paraId="2DE656CC" w14:textId="39988387" w:rsidR="00A544BB" w:rsidRPr="001D46B1" w:rsidRDefault="00A544BB" w:rsidP="00F06827">
      <w:pPr>
        <w:spacing w:after="0" w:line="276" w:lineRule="auto"/>
        <w:jc w:val="both"/>
        <w:textAlignment w:val="baseline"/>
        <w:rPr>
          <w:rFonts w:asciiTheme="minorHAnsi" w:hAnsiTheme="minorHAnsi" w:cstheme="minorHAnsi"/>
          <w:sz w:val="20"/>
          <w:szCs w:val="20"/>
        </w:rPr>
      </w:pPr>
    </w:p>
    <w:p w14:paraId="2AFAA2F8" w14:textId="7430099A" w:rsidR="004B30AB" w:rsidRPr="001D46B1" w:rsidRDefault="00100C60" w:rsidP="00F06827">
      <w:pPr>
        <w:spacing w:after="0" w:line="276" w:lineRule="auto"/>
        <w:jc w:val="both"/>
        <w:textAlignment w:val="baseline"/>
        <w:rPr>
          <w:rFonts w:asciiTheme="minorHAnsi" w:hAnsiTheme="minorHAnsi" w:cstheme="minorHAnsi"/>
          <w:sz w:val="20"/>
          <w:szCs w:val="20"/>
        </w:rPr>
      </w:pPr>
      <w:r>
        <w:rPr>
          <w:rFonts w:asciiTheme="minorHAnsi" w:hAnsiTheme="minorHAnsi" w:cstheme="minorHAnsi"/>
          <w:sz w:val="20"/>
          <w:szCs w:val="20"/>
        </w:rPr>
        <w:t>Le prestataire</w:t>
      </w:r>
      <w:r w:rsidR="004460D8" w:rsidRPr="001D46B1">
        <w:rPr>
          <w:rFonts w:asciiTheme="minorHAnsi" w:hAnsiTheme="minorHAnsi" w:cstheme="minorHAnsi"/>
          <w:sz w:val="20"/>
          <w:szCs w:val="20"/>
        </w:rPr>
        <w:t xml:space="preserve"> </w:t>
      </w:r>
      <w:r w:rsidR="004B30AB" w:rsidRPr="001D46B1">
        <w:rPr>
          <w:rFonts w:asciiTheme="minorHAnsi" w:hAnsiTheme="minorHAnsi" w:cstheme="minorHAnsi"/>
          <w:sz w:val="20"/>
          <w:szCs w:val="20"/>
        </w:rPr>
        <w:t>devra présenter les modes de gestion avec :</w:t>
      </w:r>
    </w:p>
    <w:p w14:paraId="7F2355CA" w14:textId="5D11A2D0" w:rsidR="004B30AB" w:rsidRPr="001D46B1" w:rsidRDefault="004B30AB" w:rsidP="004B30AB">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les </w:t>
      </w:r>
      <w:r w:rsidR="000A5116" w:rsidRPr="001D46B1">
        <w:rPr>
          <w:rFonts w:asciiTheme="minorHAnsi" w:hAnsiTheme="minorHAnsi" w:cstheme="minorHAnsi"/>
          <w:sz w:val="20"/>
          <w:szCs w:val="20"/>
        </w:rPr>
        <w:t>rôles</w:t>
      </w:r>
      <w:r w:rsidRPr="001D46B1">
        <w:rPr>
          <w:rFonts w:asciiTheme="minorHAnsi" w:hAnsiTheme="minorHAnsi" w:cstheme="minorHAnsi"/>
          <w:sz w:val="20"/>
          <w:szCs w:val="20"/>
        </w:rPr>
        <w:t xml:space="preserve"> et responsabilités de chacun</w:t>
      </w:r>
      <w:r w:rsidR="00A721C2" w:rsidRPr="001D46B1">
        <w:rPr>
          <w:rFonts w:asciiTheme="minorHAnsi" w:hAnsiTheme="minorHAnsi" w:cstheme="minorHAnsi"/>
          <w:sz w:val="20"/>
          <w:szCs w:val="20"/>
        </w:rPr>
        <w:t xml:space="preserve"> y compris le comité de marché</w:t>
      </w:r>
    </w:p>
    <w:p w14:paraId="29DBCAED" w14:textId="1A845707" w:rsidR="004B30AB" w:rsidRPr="001D46B1" w:rsidRDefault="004B30AB" w:rsidP="004B30AB">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les avantages et inconvénients des différents modes de gestion </w:t>
      </w:r>
    </w:p>
    <w:p w14:paraId="620B6821" w14:textId="1244515B" w:rsidR="004B30AB" w:rsidRPr="001D46B1" w:rsidRDefault="004B30AB" w:rsidP="004B30AB">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quels modes de gestion semblent pertinent (et pourquoi) et quels modes de gestion ne sont pas envisageables ici (et pourquoi)</w:t>
      </w:r>
    </w:p>
    <w:p w14:paraId="7FF92C44" w14:textId="77777777" w:rsidR="000950BB" w:rsidRPr="001D46B1" w:rsidRDefault="0081559C" w:rsidP="000950BB">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les aspects de gestion financière (redevances etc)</w:t>
      </w:r>
    </w:p>
    <w:p w14:paraId="005364B7" w14:textId="77777777" w:rsidR="000950BB" w:rsidRPr="001D46B1" w:rsidRDefault="000950BB" w:rsidP="00D24369">
      <w:pPr>
        <w:spacing w:after="0" w:line="276" w:lineRule="auto"/>
        <w:jc w:val="both"/>
        <w:textAlignment w:val="baseline"/>
        <w:rPr>
          <w:rFonts w:asciiTheme="minorHAnsi" w:hAnsiTheme="minorHAnsi" w:cstheme="minorHAnsi"/>
          <w:sz w:val="20"/>
          <w:szCs w:val="20"/>
          <w:u w:val="single"/>
        </w:rPr>
      </w:pPr>
    </w:p>
    <w:p w14:paraId="3CD5B45A" w14:textId="71ED3E78" w:rsidR="000950BB" w:rsidRPr="004C5A31" w:rsidRDefault="00100C60" w:rsidP="00D24369">
      <w:pPr>
        <w:spacing w:after="0" w:line="276" w:lineRule="auto"/>
        <w:jc w:val="both"/>
        <w:textAlignment w:val="baseline"/>
        <w:rPr>
          <w:rFonts w:asciiTheme="minorHAnsi" w:hAnsiTheme="minorHAnsi" w:cstheme="minorHAnsi"/>
          <w:sz w:val="20"/>
          <w:szCs w:val="20"/>
        </w:rPr>
      </w:pPr>
      <w:r>
        <w:rPr>
          <w:rFonts w:asciiTheme="minorHAnsi" w:hAnsiTheme="minorHAnsi" w:cstheme="minorHAnsi"/>
          <w:sz w:val="20"/>
          <w:szCs w:val="20"/>
        </w:rPr>
        <w:t>Le prestataire</w:t>
      </w:r>
      <w:r w:rsidR="004460D8" w:rsidRPr="001D46B1">
        <w:rPr>
          <w:rFonts w:asciiTheme="minorHAnsi" w:hAnsiTheme="minorHAnsi" w:cstheme="minorHAnsi"/>
          <w:sz w:val="20"/>
          <w:szCs w:val="20"/>
        </w:rPr>
        <w:t xml:space="preserve"> </w:t>
      </w:r>
      <w:r w:rsidR="000950BB" w:rsidRPr="008B00A9">
        <w:rPr>
          <w:rFonts w:asciiTheme="minorHAnsi" w:hAnsiTheme="minorHAnsi" w:cstheme="minorHAnsi"/>
          <w:sz w:val="20"/>
          <w:szCs w:val="20"/>
        </w:rPr>
        <w:t>veillera à ce que le plan de gestion co-construit avec les autorités locales soit validé par le MICT.</w:t>
      </w:r>
    </w:p>
    <w:p w14:paraId="6CDBDF35" w14:textId="46273927" w:rsidR="00A544BB" w:rsidRPr="001D46B1" w:rsidRDefault="00A544BB" w:rsidP="00F06827">
      <w:pPr>
        <w:spacing w:after="0" w:line="276" w:lineRule="auto"/>
        <w:jc w:val="both"/>
        <w:textAlignment w:val="baseline"/>
        <w:rPr>
          <w:rFonts w:asciiTheme="minorHAnsi" w:hAnsiTheme="minorHAnsi" w:cstheme="minorHAnsi"/>
          <w:sz w:val="20"/>
          <w:szCs w:val="20"/>
        </w:rPr>
      </w:pPr>
    </w:p>
    <w:p w14:paraId="12AD908D" w14:textId="5A7D550F" w:rsidR="000950BB" w:rsidRPr="001D46B1" w:rsidRDefault="000A5116" w:rsidP="000A5116">
      <w:pPr>
        <w:spacing w:after="0" w:line="276" w:lineRule="auto"/>
        <w:ind w:left="720" w:firstLine="720"/>
        <w:jc w:val="both"/>
        <w:textAlignment w:val="baseline"/>
        <w:rPr>
          <w:rFonts w:asciiTheme="minorHAnsi" w:hAnsiTheme="minorHAnsi" w:cstheme="minorHAnsi"/>
          <w:sz w:val="20"/>
          <w:szCs w:val="20"/>
        </w:rPr>
      </w:pPr>
      <w:r w:rsidRPr="001D46B1">
        <w:rPr>
          <w:rFonts w:asciiTheme="minorHAnsi" w:hAnsiTheme="minorHAnsi" w:cstheme="minorHAnsi"/>
          <w:sz w:val="20"/>
          <w:szCs w:val="20"/>
          <w:u w:val="single"/>
        </w:rPr>
        <w:t>Livrables</w:t>
      </w:r>
      <w:r w:rsidRPr="001D46B1">
        <w:rPr>
          <w:rFonts w:asciiTheme="minorHAnsi" w:hAnsiTheme="minorHAnsi" w:cstheme="minorHAnsi"/>
          <w:sz w:val="20"/>
          <w:szCs w:val="20"/>
        </w:rPr>
        <w:t> :</w:t>
      </w:r>
    </w:p>
    <w:p w14:paraId="1534F45F" w14:textId="70D09369" w:rsidR="000950BB" w:rsidRPr="004C5A31" w:rsidRDefault="000950BB" w:rsidP="00D24369">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8B00A9">
        <w:rPr>
          <w:rFonts w:asciiTheme="minorHAnsi" w:hAnsiTheme="minorHAnsi" w:cstheme="minorHAnsi"/>
          <w:sz w:val="20"/>
          <w:szCs w:val="20"/>
        </w:rPr>
        <w:t xml:space="preserve">Rapport de synthèse des ateliers participatifs </w:t>
      </w:r>
    </w:p>
    <w:p w14:paraId="0CB40DC5" w14:textId="534A01D8" w:rsidR="000950BB" w:rsidRPr="004C5A31" w:rsidRDefault="000950BB" w:rsidP="00D24369">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8B00A9">
        <w:rPr>
          <w:rFonts w:asciiTheme="minorHAnsi" w:hAnsiTheme="minorHAnsi" w:cstheme="minorHAnsi"/>
          <w:sz w:val="20"/>
          <w:szCs w:val="20"/>
        </w:rPr>
        <w:t xml:space="preserve">Analyse comparative des modes de gestion </w:t>
      </w:r>
    </w:p>
    <w:p w14:paraId="3FB9602A" w14:textId="610FC08C" w:rsidR="000950BB" w:rsidRPr="004C5A31" w:rsidRDefault="000950BB" w:rsidP="00D24369">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8B00A9">
        <w:rPr>
          <w:rFonts w:asciiTheme="minorHAnsi" w:hAnsiTheme="minorHAnsi" w:cstheme="minorHAnsi"/>
          <w:sz w:val="20"/>
          <w:szCs w:val="20"/>
        </w:rPr>
        <w:t>Recommandations opérationnelle pour le mode de gestion (conclusion des ateliers)</w:t>
      </w:r>
    </w:p>
    <w:p w14:paraId="345A9FCA" w14:textId="1B4A4E13" w:rsidR="00CD6415" w:rsidRPr="004C5A31" w:rsidRDefault="00CD6415" w:rsidP="00D24369">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8B00A9">
        <w:rPr>
          <w:rFonts w:asciiTheme="minorHAnsi" w:hAnsiTheme="minorHAnsi" w:cstheme="minorHAnsi"/>
          <w:sz w:val="20"/>
          <w:szCs w:val="20"/>
        </w:rPr>
        <w:t>Rapport sur le modèle économique et de financement du marché.</w:t>
      </w:r>
    </w:p>
    <w:p w14:paraId="396E797A" w14:textId="77777777" w:rsidR="000950BB" w:rsidRPr="001D46B1" w:rsidRDefault="000950BB" w:rsidP="000A5116">
      <w:pPr>
        <w:spacing w:after="0" w:line="276" w:lineRule="auto"/>
        <w:ind w:left="720" w:firstLine="720"/>
        <w:jc w:val="both"/>
        <w:textAlignment w:val="baseline"/>
        <w:rPr>
          <w:rFonts w:asciiTheme="minorHAnsi" w:hAnsiTheme="minorHAnsi" w:cstheme="minorHAnsi"/>
          <w:sz w:val="20"/>
          <w:szCs w:val="20"/>
        </w:rPr>
      </w:pPr>
    </w:p>
    <w:p w14:paraId="63997E46" w14:textId="75A327EB" w:rsidR="000A5116" w:rsidRPr="001D46B1" w:rsidRDefault="000A5116" w:rsidP="00A644D1">
      <w:pPr>
        <w:spacing w:after="0" w:line="276" w:lineRule="auto"/>
        <w:ind w:left="720" w:firstLine="720"/>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 </w:t>
      </w:r>
      <w:r w:rsidRPr="001D46B1">
        <w:rPr>
          <w:rFonts w:asciiTheme="minorHAnsi" w:hAnsiTheme="minorHAnsi" w:cstheme="minorHAnsi"/>
          <w:sz w:val="20"/>
          <w:szCs w:val="20"/>
          <w:u w:val="single"/>
        </w:rPr>
        <w:t>Nbre de jours</w:t>
      </w:r>
      <w:r w:rsidRPr="001D46B1">
        <w:rPr>
          <w:rFonts w:asciiTheme="minorHAnsi" w:hAnsiTheme="minorHAnsi" w:cstheme="minorHAnsi"/>
          <w:sz w:val="20"/>
          <w:szCs w:val="20"/>
        </w:rPr>
        <w:t xml:space="preserve"> : 30 jours (à confirmer en réunion de cadrage) </w:t>
      </w:r>
    </w:p>
    <w:p w14:paraId="701DF0EB" w14:textId="77777777" w:rsidR="000950BB" w:rsidRPr="001D46B1" w:rsidRDefault="000950BB" w:rsidP="000A5116">
      <w:pPr>
        <w:spacing w:after="0" w:line="276" w:lineRule="auto"/>
        <w:jc w:val="both"/>
        <w:rPr>
          <w:rFonts w:asciiTheme="minorHAnsi" w:hAnsiTheme="minorHAnsi" w:cstheme="minorHAnsi"/>
          <w:b/>
          <w:sz w:val="20"/>
          <w:szCs w:val="20"/>
          <w:u w:val="single"/>
        </w:rPr>
      </w:pPr>
    </w:p>
    <w:p w14:paraId="4AD60D17" w14:textId="4475A3E9" w:rsidR="00AD4C96" w:rsidRPr="001D46B1" w:rsidRDefault="00AD4C96" w:rsidP="000A5116">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t>Phase</w:t>
      </w:r>
      <w:r w:rsidR="000A5116" w:rsidRPr="001D46B1">
        <w:rPr>
          <w:rFonts w:asciiTheme="minorHAnsi" w:hAnsiTheme="minorHAnsi" w:cstheme="minorHAnsi"/>
          <w:b/>
          <w:sz w:val="20"/>
          <w:szCs w:val="20"/>
          <w:u w:val="single"/>
        </w:rPr>
        <w:t xml:space="preserve"> 4.</w:t>
      </w:r>
      <w:r w:rsidR="0002230E" w:rsidRPr="001D46B1">
        <w:rPr>
          <w:rFonts w:asciiTheme="minorHAnsi" w:hAnsiTheme="minorHAnsi" w:cstheme="minorHAnsi"/>
          <w:b/>
          <w:sz w:val="20"/>
          <w:szCs w:val="20"/>
          <w:u w:val="single"/>
        </w:rPr>
        <w:t>a.</w:t>
      </w:r>
      <w:r w:rsidRPr="001D46B1">
        <w:rPr>
          <w:rFonts w:asciiTheme="minorHAnsi" w:hAnsiTheme="minorHAnsi" w:cstheme="minorHAnsi"/>
          <w:b/>
          <w:sz w:val="20"/>
          <w:szCs w:val="20"/>
          <w:u w:val="single"/>
        </w:rPr>
        <w:t xml:space="preserve"> </w:t>
      </w:r>
      <w:r w:rsidR="000A5116" w:rsidRPr="001D46B1">
        <w:rPr>
          <w:rFonts w:asciiTheme="minorHAnsi" w:hAnsiTheme="minorHAnsi" w:cstheme="minorHAnsi"/>
          <w:b/>
          <w:sz w:val="20"/>
          <w:szCs w:val="20"/>
          <w:u w:val="single"/>
        </w:rPr>
        <w:t>Actualiser</w:t>
      </w:r>
      <w:r w:rsidRPr="001D46B1">
        <w:rPr>
          <w:rFonts w:asciiTheme="minorHAnsi" w:hAnsiTheme="minorHAnsi" w:cstheme="minorHAnsi"/>
          <w:b/>
          <w:sz w:val="20"/>
          <w:szCs w:val="20"/>
          <w:u w:val="single"/>
        </w:rPr>
        <w:t xml:space="preserve"> plan de gestion </w:t>
      </w:r>
    </w:p>
    <w:p w14:paraId="705E2F98" w14:textId="35828698" w:rsidR="00D977B6" w:rsidRPr="001D46B1" w:rsidRDefault="00100C60" w:rsidP="00D977B6">
      <w:pPr>
        <w:spacing w:after="0" w:line="276" w:lineRule="auto"/>
        <w:jc w:val="both"/>
        <w:textAlignment w:val="baseline"/>
        <w:rPr>
          <w:rFonts w:asciiTheme="minorHAnsi" w:hAnsiTheme="minorHAnsi" w:cstheme="minorHAnsi"/>
          <w:sz w:val="20"/>
          <w:szCs w:val="20"/>
        </w:rPr>
      </w:pPr>
      <w:r>
        <w:rPr>
          <w:rFonts w:asciiTheme="minorHAnsi" w:hAnsiTheme="minorHAnsi" w:cstheme="minorHAnsi"/>
          <w:sz w:val="20"/>
          <w:szCs w:val="20"/>
        </w:rPr>
        <w:t>Le prestataire</w:t>
      </w:r>
      <w:r w:rsidR="0067323C" w:rsidRPr="001D46B1">
        <w:rPr>
          <w:rFonts w:asciiTheme="minorHAnsi" w:hAnsiTheme="minorHAnsi" w:cstheme="minorHAnsi"/>
          <w:sz w:val="20"/>
          <w:szCs w:val="20"/>
        </w:rPr>
        <w:t xml:space="preserve"> </w:t>
      </w:r>
      <w:r w:rsidR="00C562C4" w:rsidRPr="001D46B1">
        <w:rPr>
          <w:rFonts w:asciiTheme="minorHAnsi" w:hAnsiTheme="minorHAnsi" w:cstheme="minorHAnsi"/>
          <w:sz w:val="20"/>
          <w:szCs w:val="20"/>
        </w:rPr>
        <w:t xml:space="preserve">accompagnera la mairie dans la reprise du plan de gestion </w:t>
      </w:r>
      <w:r w:rsidR="00CD6415" w:rsidRPr="001D46B1">
        <w:rPr>
          <w:rFonts w:asciiTheme="minorHAnsi" w:hAnsiTheme="minorHAnsi" w:cstheme="minorHAnsi"/>
          <w:sz w:val="20"/>
          <w:szCs w:val="20"/>
        </w:rPr>
        <w:t xml:space="preserve">existant </w:t>
      </w:r>
      <w:r w:rsidR="00C562C4" w:rsidRPr="001D46B1">
        <w:rPr>
          <w:rFonts w:asciiTheme="minorHAnsi" w:hAnsiTheme="minorHAnsi" w:cstheme="minorHAnsi"/>
          <w:sz w:val="20"/>
          <w:szCs w:val="20"/>
        </w:rPr>
        <w:t>ce qui permettra un renforcement de capacités de la commission municipale lui permettant d’adapter l’outil en cas d’évolution future du marché</w:t>
      </w:r>
      <w:r w:rsidR="00D977B6" w:rsidRPr="001D46B1">
        <w:rPr>
          <w:rFonts w:asciiTheme="minorHAnsi" w:hAnsiTheme="minorHAnsi" w:cstheme="minorHAnsi"/>
          <w:sz w:val="20"/>
          <w:szCs w:val="20"/>
        </w:rPr>
        <w:t xml:space="preserve">. Le plan de gestion inclura la définition de règlement de fonctionnement du marché. </w:t>
      </w:r>
    </w:p>
    <w:p w14:paraId="47F9C20F" w14:textId="77777777" w:rsidR="0002230E" w:rsidRPr="001D46B1" w:rsidRDefault="0002230E" w:rsidP="00C562C4">
      <w:pPr>
        <w:spacing w:after="0" w:line="276" w:lineRule="auto"/>
        <w:ind w:left="720" w:firstLine="720"/>
        <w:jc w:val="both"/>
        <w:textAlignment w:val="baseline"/>
        <w:rPr>
          <w:rFonts w:asciiTheme="minorHAnsi" w:hAnsiTheme="minorHAnsi" w:cstheme="minorHAnsi"/>
          <w:sz w:val="20"/>
          <w:szCs w:val="20"/>
          <w:u w:val="single"/>
        </w:rPr>
      </w:pPr>
    </w:p>
    <w:p w14:paraId="43E8032C" w14:textId="17F16AEC" w:rsidR="00A644D1" w:rsidRDefault="00C562C4" w:rsidP="00A644D1">
      <w:pPr>
        <w:spacing w:after="0" w:line="276" w:lineRule="auto"/>
        <w:ind w:left="1440"/>
        <w:jc w:val="both"/>
        <w:textAlignment w:val="baseline"/>
        <w:rPr>
          <w:rFonts w:asciiTheme="minorHAnsi" w:hAnsiTheme="minorHAnsi" w:cstheme="minorHAnsi"/>
          <w:sz w:val="20"/>
          <w:szCs w:val="20"/>
        </w:rPr>
      </w:pPr>
      <w:r w:rsidRPr="001D46B1">
        <w:rPr>
          <w:rFonts w:asciiTheme="minorHAnsi" w:hAnsiTheme="minorHAnsi" w:cstheme="minorHAnsi"/>
          <w:sz w:val="20"/>
          <w:szCs w:val="20"/>
          <w:u w:val="single"/>
        </w:rPr>
        <w:t>Livrables</w:t>
      </w:r>
      <w:r w:rsidRPr="001D46B1">
        <w:rPr>
          <w:rFonts w:asciiTheme="minorHAnsi" w:hAnsiTheme="minorHAnsi" w:cstheme="minorHAnsi"/>
          <w:sz w:val="20"/>
          <w:szCs w:val="20"/>
        </w:rPr>
        <w:t xml:space="preserve"> : </w:t>
      </w:r>
      <w:r w:rsidRPr="008B00A9">
        <w:rPr>
          <w:rFonts w:asciiTheme="minorHAnsi" w:hAnsiTheme="minorHAnsi" w:cstheme="minorHAnsi"/>
          <w:sz w:val="20"/>
          <w:szCs w:val="20"/>
        </w:rPr>
        <w:t xml:space="preserve">rencontres avec la mairie </w:t>
      </w:r>
      <w:r w:rsidR="009F213D" w:rsidRPr="008B00A9">
        <w:rPr>
          <w:rFonts w:asciiTheme="minorHAnsi" w:hAnsiTheme="minorHAnsi" w:cstheme="minorHAnsi"/>
          <w:sz w:val="20"/>
          <w:szCs w:val="20"/>
        </w:rPr>
        <w:t xml:space="preserve">selon calendrier conjointement défini avec </w:t>
      </w:r>
      <w:r w:rsidR="00100C60">
        <w:rPr>
          <w:rFonts w:asciiTheme="minorHAnsi" w:hAnsiTheme="minorHAnsi" w:cstheme="minorHAnsi"/>
          <w:sz w:val="20"/>
          <w:szCs w:val="20"/>
        </w:rPr>
        <w:t>le prestataire</w:t>
      </w:r>
      <w:r w:rsidR="004460D8" w:rsidRPr="001D46B1">
        <w:rPr>
          <w:rFonts w:asciiTheme="minorHAnsi" w:hAnsiTheme="minorHAnsi" w:cstheme="minorHAnsi"/>
          <w:sz w:val="20"/>
          <w:szCs w:val="20"/>
        </w:rPr>
        <w:t xml:space="preserve"> </w:t>
      </w:r>
    </w:p>
    <w:p w14:paraId="5B450BC1" w14:textId="3E685740" w:rsidR="00C562C4" w:rsidRPr="008B00A9" w:rsidRDefault="005D7A3D" w:rsidP="00A644D1">
      <w:pPr>
        <w:spacing w:after="0" w:line="276" w:lineRule="auto"/>
        <w:ind w:left="1440" w:firstLine="720"/>
        <w:jc w:val="both"/>
        <w:textAlignment w:val="baseline"/>
        <w:rPr>
          <w:rFonts w:asciiTheme="minorHAnsi" w:hAnsiTheme="minorHAnsi" w:cstheme="minorHAnsi"/>
          <w:sz w:val="20"/>
          <w:szCs w:val="20"/>
        </w:rPr>
      </w:pPr>
      <w:r>
        <w:rPr>
          <w:rFonts w:asciiTheme="minorHAnsi" w:hAnsiTheme="minorHAnsi" w:cstheme="minorHAnsi"/>
          <w:sz w:val="20"/>
          <w:szCs w:val="20"/>
        </w:rPr>
        <w:t>P</w:t>
      </w:r>
      <w:r w:rsidR="00C562C4" w:rsidRPr="008B00A9">
        <w:rPr>
          <w:rFonts w:asciiTheme="minorHAnsi" w:hAnsiTheme="minorHAnsi" w:cstheme="minorHAnsi"/>
          <w:sz w:val="20"/>
          <w:szCs w:val="20"/>
        </w:rPr>
        <w:t>lan de gestion</w:t>
      </w:r>
      <w:r>
        <w:rPr>
          <w:rFonts w:asciiTheme="minorHAnsi" w:hAnsiTheme="minorHAnsi" w:cstheme="minorHAnsi"/>
          <w:sz w:val="20"/>
          <w:szCs w:val="20"/>
        </w:rPr>
        <w:t xml:space="preserve"> du marché révisé</w:t>
      </w:r>
      <w:r w:rsidR="00C562C4" w:rsidRPr="008B00A9">
        <w:rPr>
          <w:rFonts w:asciiTheme="minorHAnsi" w:hAnsiTheme="minorHAnsi" w:cstheme="minorHAnsi"/>
          <w:sz w:val="20"/>
          <w:szCs w:val="20"/>
        </w:rPr>
        <w:t xml:space="preserve"> </w:t>
      </w:r>
      <w:r w:rsidR="00D977B6" w:rsidRPr="008B00A9">
        <w:rPr>
          <w:rFonts w:asciiTheme="minorHAnsi" w:hAnsiTheme="minorHAnsi" w:cstheme="minorHAnsi"/>
          <w:sz w:val="20"/>
          <w:szCs w:val="20"/>
        </w:rPr>
        <w:t xml:space="preserve">règlement interne du marché </w:t>
      </w:r>
      <w:r w:rsidR="00C562C4" w:rsidRPr="008B00A9">
        <w:rPr>
          <w:rFonts w:asciiTheme="minorHAnsi" w:hAnsiTheme="minorHAnsi" w:cstheme="minorHAnsi"/>
          <w:sz w:val="20"/>
          <w:szCs w:val="20"/>
        </w:rPr>
        <w:t xml:space="preserve">rencontre finale ave EF et la mairie pour que cette dernière présente le plan de gestion </w:t>
      </w:r>
    </w:p>
    <w:p w14:paraId="43AF9015" w14:textId="77777777" w:rsidR="004C5A31" w:rsidRDefault="00C562C4" w:rsidP="00C562C4">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ab/>
      </w:r>
      <w:r w:rsidRPr="001D46B1">
        <w:rPr>
          <w:rFonts w:asciiTheme="minorHAnsi" w:hAnsiTheme="minorHAnsi" w:cstheme="minorHAnsi"/>
          <w:sz w:val="20"/>
          <w:szCs w:val="20"/>
        </w:rPr>
        <w:tab/>
      </w:r>
    </w:p>
    <w:p w14:paraId="238E144C" w14:textId="45F784D4" w:rsidR="00C562C4" w:rsidRPr="001D46B1" w:rsidRDefault="00C562C4" w:rsidP="00C562C4">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u w:val="single"/>
        </w:rPr>
        <w:t>Nbre de jours</w:t>
      </w:r>
      <w:r w:rsidRPr="001D46B1">
        <w:rPr>
          <w:rFonts w:asciiTheme="minorHAnsi" w:hAnsiTheme="minorHAnsi" w:cstheme="minorHAnsi"/>
          <w:sz w:val="20"/>
          <w:szCs w:val="20"/>
        </w:rPr>
        <w:t xml:space="preserve"> : 30 jours (à confirmer en réunion de cadrage) </w:t>
      </w:r>
    </w:p>
    <w:p w14:paraId="510521EB" w14:textId="77777777" w:rsidR="0002230E" w:rsidRPr="001D46B1" w:rsidRDefault="0002230E" w:rsidP="00F06827">
      <w:pPr>
        <w:spacing w:after="0" w:line="276" w:lineRule="auto"/>
        <w:jc w:val="both"/>
        <w:textAlignment w:val="baseline"/>
        <w:rPr>
          <w:rFonts w:asciiTheme="minorHAnsi" w:hAnsiTheme="minorHAnsi" w:cstheme="minorHAnsi"/>
          <w:sz w:val="20"/>
          <w:szCs w:val="20"/>
        </w:rPr>
      </w:pPr>
    </w:p>
    <w:p w14:paraId="19BA2892" w14:textId="6B7CCE74" w:rsidR="00AD4C96" w:rsidRPr="001D46B1" w:rsidRDefault="0002230E" w:rsidP="00AD4C96">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lastRenderedPageBreak/>
        <w:t>Phase 4</w:t>
      </w:r>
      <w:r w:rsidR="00AD4C96" w:rsidRPr="001D46B1">
        <w:rPr>
          <w:rFonts w:asciiTheme="minorHAnsi" w:hAnsiTheme="minorHAnsi" w:cstheme="minorHAnsi"/>
          <w:b/>
          <w:sz w:val="20"/>
          <w:szCs w:val="20"/>
          <w:u w:val="single"/>
        </w:rPr>
        <w:t>.</w:t>
      </w:r>
      <w:r w:rsidRPr="001D46B1">
        <w:rPr>
          <w:rFonts w:asciiTheme="minorHAnsi" w:hAnsiTheme="minorHAnsi" w:cstheme="minorHAnsi"/>
          <w:b/>
          <w:sz w:val="20"/>
          <w:szCs w:val="20"/>
          <w:u w:val="single"/>
        </w:rPr>
        <w:t>b.</w:t>
      </w:r>
      <w:r w:rsidR="00AD4C96" w:rsidRPr="001D46B1">
        <w:rPr>
          <w:rFonts w:asciiTheme="minorHAnsi" w:hAnsiTheme="minorHAnsi" w:cstheme="minorHAnsi"/>
          <w:b/>
          <w:sz w:val="20"/>
          <w:szCs w:val="20"/>
          <w:u w:val="single"/>
        </w:rPr>
        <w:t xml:space="preserve"> Adaptation du modèle financier </w:t>
      </w:r>
    </w:p>
    <w:p w14:paraId="0134D8C8" w14:textId="3D2141CE" w:rsidR="00003062" w:rsidRPr="001D46B1" w:rsidRDefault="00100C60" w:rsidP="00F06827">
      <w:pPr>
        <w:spacing w:after="0" w:line="276" w:lineRule="auto"/>
        <w:jc w:val="both"/>
        <w:textAlignment w:val="baseline"/>
        <w:rPr>
          <w:rStyle w:val="cf01"/>
          <w:rFonts w:asciiTheme="minorHAnsi" w:hAnsiTheme="minorHAnsi" w:cstheme="minorHAnsi"/>
          <w:sz w:val="20"/>
          <w:szCs w:val="20"/>
        </w:rPr>
      </w:pPr>
      <w:r>
        <w:rPr>
          <w:rFonts w:asciiTheme="minorHAnsi" w:hAnsiTheme="minorHAnsi" w:cstheme="minorHAnsi"/>
          <w:sz w:val="20"/>
          <w:szCs w:val="20"/>
        </w:rPr>
        <w:t>Le prestataire</w:t>
      </w:r>
      <w:r w:rsidRPr="001D46B1">
        <w:rPr>
          <w:rFonts w:asciiTheme="minorHAnsi" w:hAnsiTheme="minorHAnsi" w:cstheme="minorHAnsi"/>
          <w:sz w:val="20"/>
          <w:szCs w:val="20"/>
        </w:rPr>
        <w:t xml:space="preserve"> </w:t>
      </w:r>
      <w:r w:rsidR="0002230E" w:rsidRPr="001D46B1">
        <w:rPr>
          <w:rFonts w:asciiTheme="minorHAnsi" w:hAnsiTheme="minorHAnsi" w:cstheme="minorHAnsi"/>
          <w:sz w:val="20"/>
          <w:szCs w:val="20"/>
        </w:rPr>
        <w:t xml:space="preserve">accompagnera la mairie dans la création d’un budget. </w:t>
      </w:r>
      <w:r w:rsidR="00003062" w:rsidRPr="001D46B1">
        <w:rPr>
          <w:rFonts w:asciiTheme="minorHAnsi" w:hAnsiTheme="minorHAnsi" w:cstheme="minorHAnsi"/>
          <w:sz w:val="20"/>
          <w:szCs w:val="20"/>
        </w:rPr>
        <w:t xml:space="preserve">Ce budget devra tenir compte </w:t>
      </w:r>
      <w:r w:rsidR="00003062" w:rsidRPr="001D46B1">
        <w:rPr>
          <w:rStyle w:val="cf01"/>
          <w:rFonts w:asciiTheme="minorHAnsi" w:hAnsiTheme="minorHAnsi" w:cstheme="minorHAnsi"/>
          <w:sz w:val="20"/>
          <w:szCs w:val="20"/>
        </w:rPr>
        <w:t xml:space="preserve">des coûts de service et de maintenance et en phase avec la capacité de paiement des commerçants. </w:t>
      </w:r>
    </w:p>
    <w:p w14:paraId="6C2F1621" w14:textId="3FE65407" w:rsidR="00F06827" w:rsidRPr="001D46B1" w:rsidRDefault="00100C60" w:rsidP="00F06827">
      <w:pPr>
        <w:spacing w:after="0" w:line="276" w:lineRule="auto"/>
        <w:jc w:val="both"/>
        <w:textAlignment w:val="baseline"/>
        <w:rPr>
          <w:rFonts w:asciiTheme="minorHAnsi" w:hAnsiTheme="minorHAnsi" w:cstheme="minorHAnsi"/>
          <w:sz w:val="20"/>
          <w:szCs w:val="20"/>
        </w:rPr>
      </w:pPr>
      <w:r>
        <w:rPr>
          <w:rFonts w:asciiTheme="minorHAnsi" w:hAnsiTheme="minorHAnsi" w:cstheme="minorHAnsi"/>
          <w:sz w:val="20"/>
          <w:szCs w:val="20"/>
        </w:rPr>
        <w:t>Le prestataire</w:t>
      </w:r>
      <w:r w:rsidR="0067323C" w:rsidRPr="001D46B1">
        <w:rPr>
          <w:rFonts w:asciiTheme="minorHAnsi" w:hAnsiTheme="minorHAnsi" w:cstheme="minorHAnsi"/>
          <w:sz w:val="20"/>
          <w:szCs w:val="20"/>
        </w:rPr>
        <w:t xml:space="preserve"> </w:t>
      </w:r>
      <w:r w:rsidR="0002230E" w:rsidRPr="001D46B1">
        <w:rPr>
          <w:rFonts w:asciiTheme="minorHAnsi" w:hAnsiTheme="minorHAnsi" w:cstheme="minorHAnsi"/>
          <w:sz w:val="20"/>
          <w:szCs w:val="20"/>
        </w:rPr>
        <w:t>s’assurer</w:t>
      </w:r>
      <w:r w:rsidR="00003062" w:rsidRPr="001D46B1">
        <w:rPr>
          <w:rFonts w:asciiTheme="minorHAnsi" w:hAnsiTheme="minorHAnsi" w:cstheme="minorHAnsi"/>
          <w:sz w:val="20"/>
          <w:szCs w:val="20"/>
        </w:rPr>
        <w:t>a</w:t>
      </w:r>
      <w:r w:rsidR="0002230E" w:rsidRPr="001D46B1">
        <w:rPr>
          <w:rFonts w:asciiTheme="minorHAnsi" w:hAnsiTheme="minorHAnsi" w:cstheme="minorHAnsi"/>
          <w:sz w:val="20"/>
          <w:szCs w:val="20"/>
        </w:rPr>
        <w:t xml:space="preserve"> de la compréhension de la mairie et sa cap</w:t>
      </w:r>
      <w:r w:rsidR="00003062" w:rsidRPr="001D46B1">
        <w:rPr>
          <w:rFonts w:asciiTheme="minorHAnsi" w:hAnsiTheme="minorHAnsi" w:cstheme="minorHAnsi"/>
          <w:sz w:val="20"/>
          <w:szCs w:val="20"/>
        </w:rPr>
        <w:t>acité à faire évoluer cet outil ainsi que sa capacité à appliquer les</w:t>
      </w:r>
      <w:r w:rsidR="00D977B6" w:rsidRPr="001D46B1">
        <w:rPr>
          <w:rFonts w:asciiTheme="minorHAnsi" w:hAnsiTheme="minorHAnsi" w:cstheme="minorHAnsi"/>
          <w:sz w:val="20"/>
          <w:szCs w:val="20"/>
        </w:rPr>
        <w:t xml:space="preserve"> mécanismes de suivi annuel ou biannuel.</w:t>
      </w:r>
      <w:r w:rsidR="0002230E" w:rsidRPr="001D46B1">
        <w:rPr>
          <w:rFonts w:asciiTheme="minorHAnsi" w:hAnsiTheme="minorHAnsi" w:cstheme="minorHAnsi"/>
          <w:sz w:val="20"/>
          <w:szCs w:val="20"/>
        </w:rPr>
        <w:t xml:space="preserve"> </w:t>
      </w:r>
    </w:p>
    <w:p w14:paraId="3806419F" w14:textId="3E43A2FA" w:rsidR="00F06827" w:rsidRPr="001D46B1" w:rsidRDefault="00F06827" w:rsidP="00F62773">
      <w:pPr>
        <w:spacing w:after="0" w:line="276" w:lineRule="auto"/>
        <w:jc w:val="both"/>
        <w:textAlignment w:val="baseline"/>
        <w:rPr>
          <w:rFonts w:asciiTheme="minorHAnsi" w:hAnsiTheme="minorHAnsi" w:cstheme="minorHAnsi"/>
          <w:sz w:val="20"/>
          <w:szCs w:val="20"/>
        </w:rPr>
      </w:pPr>
    </w:p>
    <w:p w14:paraId="2CADC955" w14:textId="16FDF4F3" w:rsidR="0002230E" w:rsidRPr="00A644D1" w:rsidRDefault="0002230E" w:rsidP="00A644D1">
      <w:pPr>
        <w:spacing w:after="0" w:line="276" w:lineRule="auto"/>
        <w:ind w:left="1440"/>
        <w:jc w:val="both"/>
        <w:textAlignment w:val="baseline"/>
        <w:rPr>
          <w:rFonts w:asciiTheme="minorHAnsi" w:hAnsiTheme="minorHAnsi" w:cstheme="minorHAnsi"/>
          <w:sz w:val="20"/>
          <w:szCs w:val="20"/>
        </w:rPr>
      </w:pPr>
      <w:r w:rsidRPr="001D46B1">
        <w:rPr>
          <w:rFonts w:asciiTheme="minorHAnsi" w:hAnsiTheme="minorHAnsi" w:cstheme="minorHAnsi"/>
          <w:sz w:val="20"/>
          <w:szCs w:val="20"/>
          <w:u w:val="single"/>
        </w:rPr>
        <w:t>Livrables</w:t>
      </w:r>
      <w:r w:rsidRPr="001D46B1">
        <w:rPr>
          <w:rFonts w:asciiTheme="minorHAnsi" w:hAnsiTheme="minorHAnsi" w:cstheme="minorHAnsi"/>
          <w:sz w:val="20"/>
          <w:szCs w:val="20"/>
        </w:rPr>
        <w:t xml:space="preserve"> : </w:t>
      </w:r>
      <w:r w:rsidR="004C5A31" w:rsidRPr="00A644D1">
        <w:rPr>
          <w:rFonts w:asciiTheme="minorHAnsi" w:hAnsiTheme="minorHAnsi" w:cstheme="minorHAnsi"/>
          <w:sz w:val="20"/>
          <w:szCs w:val="20"/>
        </w:rPr>
        <w:t>m</w:t>
      </w:r>
      <w:r w:rsidR="009F213D" w:rsidRPr="00A644D1">
        <w:rPr>
          <w:rFonts w:asciiTheme="minorHAnsi" w:hAnsiTheme="minorHAnsi" w:cstheme="minorHAnsi"/>
          <w:sz w:val="20"/>
          <w:szCs w:val="20"/>
        </w:rPr>
        <w:t>ise à jour du t</w:t>
      </w:r>
      <w:r w:rsidRPr="00A644D1">
        <w:rPr>
          <w:rFonts w:asciiTheme="minorHAnsi" w:hAnsiTheme="minorHAnsi" w:cstheme="minorHAnsi"/>
          <w:sz w:val="20"/>
          <w:szCs w:val="20"/>
        </w:rPr>
        <w:t xml:space="preserve">ableur pour le calcul de la rentabilité financière de </w:t>
      </w:r>
      <w:r w:rsidR="00A644D1" w:rsidRPr="00A644D1">
        <w:rPr>
          <w:rFonts w:asciiTheme="minorHAnsi" w:hAnsiTheme="minorHAnsi" w:cstheme="minorHAnsi"/>
          <w:sz w:val="20"/>
          <w:szCs w:val="20"/>
        </w:rPr>
        <w:t>l’infrastructure et</w:t>
      </w:r>
      <w:r w:rsidRPr="00A644D1">
        <w:rPr>
          <w:rFonts w:asciiTheme="minorHAnsi" w:hAnsiTheme="minorHAnsi" w:cstheme="minorHAnsi"/>
          <w:sz w:val="20"/>
          <w:szCs w:val="20"/>
        </w:rPr>
        <w:t xml:space="preserve"> analyse-coût bénéfice</w:t>
      </w:r>
    </w:p>
    <w:p w14:paraId="7E84C1DD" w14:textId="77777777" w:rsidR="0002230E" w:rsidRPr="001D46B1" w:rsidRDefault="0002230E" w:rsidP="0002230E">
      <w:pPr>
        <w:spacing w:after="0" w:line="276" w:lineRule="auto"/>
        <w:ind w:left="2160"/>
        <w:jc w:val="both"/>
        <w:textAlignment w:val="baseline"/>
        <w:rPr>
          <w:rFonts w:asciiTheme="minorHAnsi" w:hAnsiTheme="minorHAnsi" w:cstheme="minorHAnsi"/>
          <w:sz w:val="20"/>
          <w:szCs w:val="20"/>
        </w:rPr>
      </w:pPr>
    </w:p>
    <w:p w14:paraId="43D0200F" w14:textId="0232625E" w:rsidR="00C562C4" w:rsidRPr="001D46B1" w:rsidRDefault="0002230E" w:rsidP="00F62773">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ab/>
      </w:r>
      <w:r w:rsidRPr="001D46B1">
        <w:rPr>
          <w:rFonts w:asciiTheme="minorHAnsi" w:hAnsiTheme="minorHAnsi" w:cstheme="minorHAnsi"/>
          <w:sz w:val="20"/>
          <w:szCs w:val="20"/>
        </w:rPr>
        <w:tab/>
      </w:r>
      <w:r w:rsidRPr="001D46B1">
        <w:rPr>
          <w:rFonts w:asciiTheme="minorHAnsi" w:hAnsiTheme="minorHAnsi" w:cstheme="minorHAnsi"/>
          <w:sz w:val="20"/>
          <w:szCs w:val="20"/>
          <w:u w:val="single"/>
        </w:rPr>
        <w:t>Nbre de jours</w:t>
      </w:r>
      <w:r w:rsidRPr="001D46B1">
        <w:rPr>
          <w:rFonts w:asciiTheme="minorHAnsi" w:hAnsiTheme="minorHAnsi" w:cstheme="minorHAnsi"/>
          <w:sz w:val="20"/>
          <w:szCs w:val="20"/>
        </w:rPr>
        <w:t xml:space="preserve"> : </w:t>
      </w:r>
      <w:r w:rsidR="008B00A9">
        <w:rPr>
          <w:rFonts w:asciiTheme="minorHAnsi" w:hAnsiTheme="minorHAnsi" w:cstheme="minorHAnsi"/>
          <w:sz w:val="20"/>
          <w:szCs w:val="20"/>
        </w:rPr>
        <w:t>10</w:t>
      </w:r>
      <w:r w:rsidRPr="001D46B1">
        <w:rPr>
          <w:rFonts w:asciiTheme="minorHAnsi" w:hAnsiTheme="minorHAnsi" w:cstheme="minorHAnsi"/>
          <w:sz w:val="20"/>
          <w:szCs w:val="20"/>
        </w:rPr>
        <w:t xml:space="preserve"> jours </w:t>
      </w:r>
    </w:p>
    <w:p w14:paraId="70EED919" w14:textId="2E3A0DF7" w:rsidR="00C562C4" w:rsidRPr="001D46B1" w:rsidRDefault="00C562C4" w:rsidP="00F62773">
      <w:pPr>
        <w:spacing w:after="0" w:line="276" w:lineRule="auto"/>
        <w:jc w:val="both"/>
        <w:textAlignment w:val="baseline"/>
        <w:rPr>
          <w:rFonts w:asciiTheme="minorHAnsi" w:hAnsiTheme="minorHAnsi" w:cstheme="minorHAnsi"/>
          <w:sz w:val="20"/>
          <w:szCs w:val="20"/>
        </w:rPr>
      </w:pPr>
    </w:p>
    <w:p w14:paraId="436FAFB7" w14:textId="521B8267" w:rsidR="0002230E" w:rsidRPr="001D46B1" w:rsidRDefault="0002230E" w:rsidP="0002230E">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t xml:space="preserve">Phase 4.c. Définition </w:t>
      </w:r>
      <w:r w:rsidR="0055357D">
        <w:rPr>
          <w:rFonts w:asciiTheme="minorHAnsi" w:hAnsiTheme="minorHAnsi" w:cstheme="minorHAnsi"/>
          <w:b/>
          <w:sz w:val="20"/>
          <w:szCs w:val="20"/>
          <w:u w:val="single"/>
        </w:rPr>
        <w:t>du mode de gouvernance</w:t>
      </w:r>
    </w:p>
    <w:p w14:paraId="2DEFC65C" w14:textId="62998B0A" w:rsidR="005D7A3D" w:rsidRDefault="005D7A3D" w:rsidP="00F62773">
      <w:pPr>
        <w:spacing w:after="0" w:line="276" w:lineRule="auto"/>
        <w:jc w:val="both"/>
        <w:textAlignment w:val="baseline"/>
        <w:rPr>
          <w:rFonts w:asciiTheme="minorHAnsi" w:hAnsiTheme="minorHAnsi" w:cstheme="minorHAnsi"/>
          <w:sz w:val="20"/>
          <w:szCs w:val="20"/>
        </w:rPr>
      </w:pPr>
    </w:p>
    <w:p w14:paraId="3777F3BF" w14:textId="61F4711C" w:rsidR="005D7A3D" w:rsidRPr="001D46B1" w:rsidRDefault="005D7A3D" w:rsidP="00F62773">
      <w:pPr>
        <w:spacing w:after="0" w:line="276" w:lineRule="auto"/>
        <w:jc w:val="both"/>
        <w:textAlignment w:val="baseline"/>
        <w:rPr>
          <w:rFonts w:asciiTheme="minorHAnsi" w:hAnsiTheme="minorHAnsi" w:cstheme="minorHAnsi"/>
          <w:sz w:val="20"/>
          <w:szCs w:val="20"/>
        </w:rPr>
      </w:pPr>
      <w:r w:rsidRPr="005D7A3D">
        <w:rPr>
          <w:rFonts w:asciiTheme="minorHAnsi" w:hAnsiTheme="minorHAnsi" w:cstheme="minorHAnsi"/>
          <w:sz w:val="20"/>
          <w:szCs w:val="20"/>
        </w:rPr>
        <w:t xml:space="preserve">Selon le mode de gestion retenu, </w:t>
      </w:r>
      <w:r w:rsidR="00100C60">
        <w:rPr>
          <w:rFonts w:asciiTheme="minorHAnsi" w:hAnsiTheme="minorHAnsi" w:cstheme="minorHAnsi"/>
          <w:sz w:val="20"/>
          <w:szCs w:val="20"/>
        </w:rPr>
        <w:t>le prestataire</w:t>
      </w:r>
      <w:r w:rsidR="0067323C" w:rsidRPr="001D46B1">
        <w:rPr>
          <w:rFonts w:asciiTheme="minorHAnsi" w:hAnsiTheme="minorHAnsi" w:cstheme="minorHAnsi"/>
          <w:sz w:val="20"/>
          <w:szCs w:val="20"/>
        </w:rPr>
        <w:t xml:space="preserve"> </w:t>
      </w:r>
      <w:r w:rsidRPr="005D7A3D">
        <w:rPr>
          <w:rFonts w:asciiTheme="minorHAnsi" w:hAnsiTheme="minorHAnsi" w:cstheme="minorHAnsi"/>
          <w:sz w:val="20"/>
          <w:szCs w:val="20"/>
        </w:rPr>
        <w:t>aidera la mairie à définir l’organisation cible du marché, incluant les postes nécessaires, les outils de travail à mobiliser et l’évolution des instances de gouvernance.</w:t>
      </w:r>
    </w:p>
    <w:p w14:paraId="1EFA9E06" w14:textId="77777777" w:rsidR="0002230E" w:rsidRPr="001D46B1" w:rsidRDefault="0002230E" w:rsidP="00F62773">
      <w:pPr>
        <w:spacing w:after="0" w:line="276" w:lineRule="auto"/>
        <w:jc w:val="both"/>
        <w:textAlignment w:val="baseline"/>
        <w:rPr>
          <w:rFonts w:asciiTheme="minorHAnsi" w:hAnsiTheme="minorHAnsi" w:cstheme="minorHAnsi"/>
          <w:sz w:val="20"/>
          <w:szCs w:val="20"/>
        </w:rPr>
      </w:pPr>
    </w:p>
    <w:p w14:paraId="3477A970" w14:textId="0B490FF4" w:rsidR="005D7A3D" w:rsidRPr="00A644D1" w:rsidRDefault="0002230E" w:rsidP="00A644D1">
      <w:pPr>
        <w:spacing w:after="0" w:line="276" w:lineRule="auto"/>
        <w:ind w:left="1440"/>
        <w:jc w:val="both"/>
        <w:textAlignment w:val="baseline"/>
        <w:rPr>
          <w:rFonts w:asciiTheme="minorHAnsi" w:hAnsiTheme="minorHAnsi" w:cstheme="minorHAnsi"/>
          <w:sz w:val="20"/>
          <w:szCs w:val="20"/>
        </w:rPr>
      </w:pPr>
      <w:r w:rsidRPr="001D46B1">
        <w:rPr>
          <w:rFonts w:asciiTheme="minorHAnsi" w:hAnsiTheme="minorHAnsi" w:cstheme="minorHAnsi"/>
          <w:sz w:val="20"/>
          <w:szCs w:val="20"/>
          <w:u w:val="single"/>
        </w:rPr>
        <w:t>Livrables</w:t>
      </w:r>
      <w:r w:rsidRPr="001D46B1">
        <w:rPr>
          <w:rFonts w:asciiTheme="minorHAnsi" w:hAnsiTheme="minorHAnsi" w:cstheme="minorHAnsi"/>
          <w:sz w:val="20"/>
          <w:szCs w:val="20"/>
        </w:rPr>
        <w:t xml:space="preserve"> : </w:t>
      </w:r>
      <w:r w:rsidR="005D7A3D" w:rsidRPr="00A644D1">
        <w:rPr>
          <w:rFonts w:asciiTheme="minorHAnsi" w:hAnsiTheme="minorHAnsi" w:cstheme="minorHAnsi"/>
          <w:sz w:val="20"/>
          <w:szCs w:val="20"/>
        </w:rPr>
        <w:t>Schéma d’organisation et de gouvernance du marché (comprenant un organigramme et des fiches de poste)</w:t>
      </w:r>
    </w:p>
    <w:p w14:paraId="4925AF94" w14:textId="77777777" w:rsidR="00A644D1" w:rsidRDefault="0002230E" w:rsidP="0002230E">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ab/>
      </w:r>
      <w:r w:rsidRPr="001D46B1">
        <w:rPr>
          <w:rFonts w:asciiTheme="minorHAnsi" w:hAnsiTheme="minorHAnsi" w:cstheme="minorHAnsi"/>
          <w:sz w:val="20"/>
          <w:szCs w:val="20"/>
        </w:rPr>
        <w:tab/>
      </w:r>
    </w:p>
    <w:p w14:paraId="0E6091AB" w14:textId="0CF5B4CC" w:rsidR="0002230E" w:rsidRPr="001D46B1" w:rsidRDefault="0002230E" w:rsidP="00A644D1">
      <w:pPr>
        <w:spacing w:after="0" w:line="276" w:lineRule="auto"/>
        <w:ind w:left="720" w:firstLine="720"/>
        <w:jc w:val="both"/>
        <w:textAlignment w:val="baseline"/>
        <w:rPr>
          <w:rFonts w:asciiTheme="minorHAnsi" w:hAnsiTheme="minorHAnsi" w:cstheme="minorHAnsi"/>
          <w:sz w:val="20"/>
          <w:szCs w:val="20"/>
        </w:rPr>
      </w:pPr>
      <w:r w:rsidRPr="001D46B1">
        <w:rPr>
          <w:rFonts w:asciiTheme="minorHAnsi" w:hAnsiTheme="minorHAnsi" w:cstheme="minorHAnsi"/>
          <w:sz w:val="20"/>
          <w:szCs w:val="20"/>
          <w:u w:val="single"/>
        </w:rPr>
        <w:t>Nbre de jours</w:t>
      </w:r>
      <w:r w:rsidRPr="001D46B1">
        <w:rPr>
          <w:rFonts w:asciiTheme="minorHAnsi" w:hAnsiTheme="minorHAnsi" w:cstheme="minorHAnsi"/>
          <w:sz w:val="20"/>
          <w:szCs w:val="20"/>
        </w:rPr>
        <w:t xml:space="preserve"> : </w:t>
      </w:r>
      <w:r w:rsidR="008B00A9">
        <w:rPr>
          <w:rFonts w:asciiTheme="minorHAnsi" w:hAnsiTheme="minorHAnsi" w:cstheme="minorHAnsi"/>
          <w:sz w:val="20"/>
          <w:szCs w:val="20"/>
        </w:rPr>
        <w:t>1</w:t>
      </w:r>
      <w:r w:rsidRPr="001D46B1">
        <w:rPr>
          <w:rFonts w:asciiTheme="minorHAnsi" w:hAnsiTheme="minorHAnsi" w:cstheme="minorHAnsi"/>
          <w:sz w:val="20"/>
          <w:szCs w:val="20"/>
        </w:rPr>
        <w:t xml:space="preserve">0 jours </w:t>
      </w:r>
    </w:p>
    <w:p w14:paraId="033B4CA5" w14:textId="72AE0497" w:rsidR="0002230E" w:rsidRPr="001D46B1" w:rsidRDefault="0002230E" w:rsidP="00F62773">
      <w:pPr>
        <w:spacing w:after="0" w:line="276" w:lineRule="auto"/>
        <w:jc w:val="both"/>
        <w:textAlignment w:val="baseline"/>
        <w:rPr>
          <w:rFonts w:asciiTheme="minorHAnsi" w:hAnsiTheme="minorHAnsi" w:cstheme="minorHAnsi"/>
          <w:sz w:val="20"/>
          <w:szCs w:val="20"/>
        </w:rPr>
      </w:pPr>
    </w:p>
    <w:p w14:paraId="18F2F9F0" w14:textId="5D855C0E" w:rsidR="0002230E" w:rsidRPr="001D46B1" w:rsidRDefault="0002230E" w:rsidP="00D977B6">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t xml:space="preserve">Phase 5. </w:t>
      </w:r>
      <w:r w:rsidR="00F9623A" w:rsidRPr="001D46B1">
        <w:rPr>
          <w:rFonts w:asciiTheme="minorHAnsi" w:hAnsiTheme="minorHAnsi" w:cstheme="minorHAnsi"/>
          <w:b/>
          <w:sz w:val="20"/>
          <w:szCs w:val="20"/>
          <w:u w:val="single"/>
        </w:rPr>
        <w:t xml:space="preserve">Opérationnalisation du plan de marché </w:t>
      </w:r>
    </w:p>
    <w:p w14:paraId="0A26A434" w14:textId="79A42B84" w:rsidR="0002230E" w:rsidRPr="001D46B1" w:rsidRDefault="00D977B6" w:rsidP="00F62773">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À</w:t>
      </w:r>
      <w:r w:rsidR="0002230E" w:rsidRPr="001D46B1">
        <w:rPr>
          <w:rFonts w:asciiTheme="minorHAnsi" w:hAnsiTheme="minorHAnsi" w:cstheme="minorHAnsi"/>
          <w:sz w:val="20"/>
          <w:szCs w:val="20"/>
        </w:rPr>
        <w:t xml:space="preserve"> l’ouverture du marché : </w:t>
      </w:r>
      <w:r w:rsidR="00100C60">
        <w:rPr>
          <w:rFonts w:asciiTheme="minorHAnsi" w:hAnsiTheme="minorHAnsi" w:cstheme="minorHAnsi"/>
          <w:sz w:val="20"/>
          <w:szCs w:val="20"/>
        </w:rPr>
        <w:t>Le prestataire</w:t>
      </w:r>
      <w:r w:rsidR="0067323C" w:rsidRPr="001D46B1">
        <w:rPr>
          <w:rFonts w:asciiTheme="minorHAnsi" w:hAnsiTheme="minorHAnsi" w:cstheme="minorHAnsi"/>
          <w:sz w:val="20"/>
          <w:szCs w:val="20"/>
        </w:rPr>
        <w:t xml:space="preserve"> </w:t>
      </w:r>
      <w:r w:rsidR="0002230E" w:rsidRPr="001D46B1">
        <w:rPr>
          <w:rFonts w:asciiTheme="minorHAnsi" w:hAnsiTheme="minorHAnsi" w:cstheme="minorHAnsi"/>
          <w:sz w:val="20"/>
          <w:szCs w:val="20"/>
        </w:rPr>
        <w:t xml:space="preserve">accompagnera la mairie </w:t>
      </w:r>
      <w:r w:rsidRPr="001D46B1">
        <w:rPr>
          <w:rFonts w:asciiTheme="minorHAnsi" w:hAnsiTheme="minorHAnsi" w:cstheme="minorHAnsi"/>
          <w:sz w:val="20"/>
          <w:szCs w:val="20"/>
        </w:rPr>
        <w:t xml:space="preserve">sur la gestion </w:t>
      </w:r>
      <w:r w:rsidR="008B00A9" w:rsidRPr="001D46B1">
        <w:rPr>
          <w:rFonts w:asciiTheme="minorHAnsi" w:hAnsiTheme="minorHAnsi" w:cstheme="minorHAnsi"/>
          <w:sz w:val="20"/>
          <w:szCs w:val="20"/>
        </w:rPr>
        <w:t xml:space="preserve">pendant </w:t>
      </w:r>
      <w:r w:rsidR="008B00A9">
        <w:rPr>
          <w:rFonts w:asciiTheme="minorHAnsi" w:hAnsiTheme="minorHAnsi" w:cstheme="minorHAnsi"/>
          <w:sz w:val="20"/>
          <w:szCs w:val="20"/>
        </w:rPr>
        <w:t>4</w:t>
      </w:r>
      <w:r w:rsidRPr="001D46B1">
        <w:rPr>
          <w:rFonts w:asciiTheme="minorHAnsi" w:hAnsiTheme="minorHAnsi" w:cstheme="minorHAnsi"/>
          <w:sz w:val="20"/>
          <w:szCs w:val="20"/>
        </w:rPr>
        <w:t xml:space="preserve"> mois</w:t>
      </w:r>
      <w:r w:rsidR="00F9623A" w:rsidRPr="001D46B1">
        <w:rPr>
          <w:rFonts w:asciiTheme="minorHAnsi" w:hAnsiTheme="minorHAnsi" w:cstheme="minorHAnsi"/>
          <w:sz w:val="20"/>
          <w:szCs w:val="20"/>
        </w:rPr>
        <w:t xml:space="preserve"> dans l’implémentation du plan de gestion</w:t>
      </w:r>
      <w:r w:rsidR="005D7A3D">
        <w:rPr>
          <w:rFonts w:asciiTheme="minorHAnsi" w:hAnsiTheme="minorHAnsi" w:cstheme="minorHAnsi"/>
          <w:sz w:val="20"/>
          <w:szCs w:val="20"/>
        </w:rPr>
        <w:t xml:space="preserve"> (durée à confirmer durant la réunion de cadrage)</w:t>
      </w:r>
      <w:r w:rsidRPr="001D46B1">
        <w:rPr>
          <w:rFonts w:asciiTheme="minorHAnsi" w:hAnsiTheme="minorHAnsi" w:cstheme="minorHAnsi"/>
          <w:sz w:val="20"/>
          <w:szCs w:val="20"/>
        </w:rPr>
        <w:t xml:space="preserve">. </w:t>
      </w:r>
    </w:p>
    <w:p w14:paraId="6BFAC30D" w14:textId="1FC30A86" w:rsidR="00D977B6" w:rsidRPr="001D46B1" w:rsidRDefault="00100C60" w:rsidP="00D977B6">
      <w:pPr>
        <w:spacing w:after="0" w:line="276" w:lineRule="auto"/>
        <w:jc w:val="both"/>
        <w:rPr>
          <w:rFonts w:asciiTheme="minorHAnsi" w:hAnsiTheme="minorHAnsi" w:cstheme="minorHAnsi"/>
          <w:sz w:val="20"/>
          <w:szCs w:val="20"/>
        </w:rPr>
      </w:pPr>
      <w:r>
        <w:rPr>
          <w:rFonts w:asciiTheme="minorHAnsi" w:hAnsiTheme="minorHAnsi" w:cstheme="minorHAnsi"/>
          <w:sz w:val="20"/>
          <w:szCs w:val="20"/>
        </w:rPr>
        <w:t>Le prestataire</w:t>
      </w:r>
      <w:r w:rsidR="0067323C" w:rsidRPr="001D46B1">
        <w:rPr>
          <w:rFonts w:asciiTheme="minorHAnsi" w:hAnsiTheme="minorHAnsi" w:cstheme="minorHAnsi"/>
          <w:sz w:val="20"/>
          <w:szCs w:val="20"/>
        </w:rPr>
        <w:t xml:space="preserve"> </w:t>
      </w:r>
      <w:r w:rsidR="00D977B6" w:rsidRPr="001D46B1">
        <w:rPr>
          <w:rFonts w:asciiTheme="minorHAnsi" w:hAnsiTheme="minorHAnsi" w:cstheme="minorHAnsi"/>
          <w:sz w:val="20"/>
          <w:szCs w:val="20"/>
        </w:rPr>
        <w:t xml:space="preserve">fournira un </w:t>
      </w:r>
      <w:r w:rsidR="00F9623A" w:rsidRPr="001D46B1">
        <w:rPr>
          <w:rFonts w:asciiTheme="minorHAnsi" w:hAnsiTheme="minorHAnsi" w:cstheme="minorHAnsi"/>
          <w:sz w:val="20"/>
          <w:szCs w:val="20"/>
        </w:rPr>
        <w:t xml:space="preserve">manuel </w:t>
      </w:r>
      <w:r w:rsidR="00D977B6" w:rsidRPr="001D46B1">
        <w:rPr>
          <w:rFonts w:asciiTheme="minorHAnsi" w:hAnsiTheme="minorHAnsi" w:cstheme="minorHAnsi"/>
          <w:sz w:val="20"/>
          <w:szCs w:val="20"/>
        </w:rPr>
        <w:t xml:space="preserve">indiquant les recommandations pour la mise en application du plan de gestion. </w:t>
      </w:r>
    </w:p>
    <w:p w14:paraId="011C67B1" w14:textId="02E7C376" w:rsidR="00D977B6" w:rsidRPr="001D46B1" w:rsidRDefault="00D977B6" w:rsidP="00F62773">
      <w:pPr>
        <w:spacing w:after="0" w:line="276" w:lineRule="auto"/>
        <w:jc w:val="both"/>
        <w:textAlignment w:val="baseline"/>
        <w:rPr>
          <w:rFonts w:asciiTheme="minorHAnsi" w:hAnsiTheme="minorHAnsi" w:cstheme="minorHAnsi"/>
          <w:sz w:val="20"/>
          <w:szCs w:val="20"/>
        </w:rPr>
      </w:pPr>
    </w:p>
    <w:p w14:paraId="1042329A" w14:textId="18776F2E" w:rsidR="00D977B6" w:rsidRPr="001D46B1" w:rsidRDefault="00100C60" w:rsidP="00F62773">
      <w:pPr>
        <w:spacing w:after="0" w:line="276" w:lineRule="auto"/>
        <w:jc w:val="both"/>
        <w:textAlignment w:val="baseline"/>
        <w:rPr>
          <w:rFonts w:asciiTheme="minorHAnsi" w:hAnsiTheme="minorHAnsi" w:cstheme="minorHAnsi"/>
          <w:sz w:val="20"/>
          <w:szCs w:val="20"/>
        </w:rPr>
      </w:pPr>
      <w:r>
        <w:rPr>
          <w:rFonts w:asciiTheme="minorHAnsi" w:hAnsiTheme="minorHAnsi" w:cstheme="minorHAnsi"/>
          <w:sz w:val="20"/>
          <w:szCs w:val="20"/>
        </w:rPr>
        <w:t>Le prestataire</w:t>
      </w:r>
      <w:r w:rsidR="004460D8" w:rsidRPr="001D46B1">
        <w:rPr>
          <w:rFonts w:asciiTheme="minorHAnsi" w:hAnsiTheme="minorHAnsi" w:cstheme="minorHAnsi"/>
          <w:sz w:val="20"/>
          <w:szCs w:val="20"/>
        </w:rPr>
        <w:t xml:space="preserve"> </w:t>
      </w:r>
      <w:r w:rsidR="00F9623A" w:rsidRPr="001D46B1">
        <w:rPr>
          <w:rFonts w:asciiTheme="minorHAnsi" w:hAnsiTheme="minorHAnsi" w:cstheme="minorHAnsi"/>
          <w:sz w:val="20"/>
          <w:szCs w:val="20"/>
        </w:rPr>
        <w:t xml:space="preserve">confrontera le plan de gestion co-construit aux </w:t>
      </w:r>
      <w:r w:rsidR="00D977B6" w:rsidRPr="001D46B1">
        <w:rPr>
          <w:rFonts w:asciiTheme="minorHAnsi" w:hAnsiTheme="minorHAnsi" w:cstheme="minorHAnsi"/>
          <w:sz w:val="20"/>
          <w:szCs w:val="20"/>
        </w:rPr>
        <w:t xml:space="preserve">retours pratiques suite au lancement des activités du marché. </w:t>
      </w:r>
      <w:r w:rsidR="00F9623A" w:rsidRPr="001D46B1">
        <w:rPr>
          <w:rFonts w:asciiTheme="minorHAnsi" w:hAnsiTheme="minorHAnsi" w:cstheme="minorHAnsi"/>
          <w:sz w:val="20"/>
          <w:szCs w:val="20"/>
        </w:rPr>
        <w:t>Des ajustements du plan de gestion peuvent être apportés pendant cette phase. </w:t>
      </w:r>
    </w:p>
    <w:p w14:paraId="533106D2" w14:textId="4E663691" w:rsidR="00D977B6" w:rsidRPr="001D46B1" w:rsidRDefault="00D977B6" w:rsidP="00F62773">
      <w:pPr>
        <w:spacing w:after="0" w:line="276" w:lineRule="auto"/>
        <w:jc w:val="both"/>
        <w:textAlignment w:val="baseline"/>
        <w:rPr>
          <w:rFonts w:asciiTheme="minorHAnsi" w:hAnsiTheme="minorHAnsi" w:cstheme="minorHAnsi"/>
          <w:sz w:val="20"/>
          <w:szCs w:val="20"/>
        </w:rPr>
      </w:pPr>
    </w:p>
    <w:p w14:paraId="7930DFC1" w14:textId="77777777" w:rsidR="005D7A3D" w:rsidRDefault="00D977B6" w:rsidP="00D977B6">
      <w:pPr>
        <w:spacing w:after="0" w:line="276" w:lineRule="auto"/>
        <w:ind w:left="720" w:firstLine="720"/>
        <w:jc w:val="both"/>
        <w:textAlignment w:val="baseline"/>
        <w:rPr>
          <w:rFonts w:asciiTheme="minorHAnsi" w:hAnsiTheme="minorHAnsi" w:cstheme="minorHAnsi"/>
          <w:sz w:val="20"/>
          <w:szCs w:val="20"/>
        </w:rPr>
      </w:pPr>
      <w:r w:rsidRPr="001D46B1">
        <w:rPr>
          <w:rFonts w:asciiTheme="minorHAnsi" w:hAnsiTheme="minorHAnsi" w:cstheme="minorHAnsi"/>
          <w:sz w:val="20"/>
          <w:szCs w:val="20"/>
          <w:u w:val="single"/>
        </w:rPr>
        <w:t>Livrables</w:t>
      </w:r>
      <w:r w:rsidRPr="001D46B1">
        <w:rPr>
          <w:rFonts w:asciiTheme="minorHAnsi" w:hAnsiTheme="minorHAnsi" w:cstheme="minorHAnsi"/>
          <w:sz w:val="20"/>
          <w:szCs w:val="20"/>
        </w:rPr>
        <w:t xml:space="preserve"> : </w:t>
      </w:r>
    </w:p>
    <w:p w14:paraId="6A2DBC70" w14:textId="3AB26323" w:rsidR="00D977B6" w:rsidRDefault="005D7A3D" w:rsidP="00D977B6">
      <w:pPr>
        <w:spacing w:after="0" w:line="276" w:lineRule="auto"/>
        <w:ind w:left="720" w:firstLine="720"/>
        <w:jc w:val="both"/>
        <w:textAlignment w:val="baseline"/>
        <w:rPr>
          <w:rFonts w:asciiTheme="minorHAnsi" w:hAnsiTheme="minorHAnsi" w:cstheme="minorHAnsi"/>
          <w:sz w:val="20"/>
          <w:szCs w:val="20"/>
        </w:rPr>
      </w:pPr>
      <w:r>
        <w:rPr>
          <w:rFonts w:asciiTheme="minorHAnsi" w:hAnsiTheme="minorHAnsi" w:cstheme="minorHAnsi"/>
          <w:sz w:val="20"/>
          <w:szCs w:val="20"/>
        </w:rPr>
        <w:t>R</w:t>
      </w:r>
      <w:r w:rsidR="00D977B6" w:rsidRPr="001D46B1">
        <w:rPr>
          <w:rFonts w:asciiTheme="minorHAnsi" w:hAnsiTheme="minorHAnsi" w:cstheme="minorHAnsi"/>
          <w:sz w:val="20"/>
          <w:szCs w:val="20"/>
        </w:rPr>
        <w:t xml:space="preserve">apport final avec recommandations </w:t>
      </w:r>
      <w:r w:rsidR="008B00A9">
        <w:rPr>
          <w:rFonts w:asciiTheme="minorHAnsi" w:hAnsiTheme="minorHAnsi" w:cstheme="minorHAnsi"/>
          <w:sz w:val="20"/>
          <w:szCs w:val="20"/>
        </w:rPr>
        <w:t>et suivi des recommandations</w:t>
      </w:r>
    </w:p>
    <w:p w14:paraId="4EEACD58" w14:textId="416C48B2" w:rsidR="005D7A3D" w:rsidRDefault="005D7A3D" w:rsidP="00D977B6">
      <w:pPr>
        <w:spacing w:after="0" w:line="276" w:lineRule="auto"/>
        <w:ind w:left="720" w:firstLine="720"/>
        <w:jc w:val="both"/>
        <w:textAlignment w:val="baseline"/>
        <w:rPr>
          <w:rFonts w:asciiTheme="minorHAnsi" w:hAnsiTheme="minorHAnsi" w:cstheme="minorHAnsi"/>
          <w:sz w:val="20"/>
          <w:szCs w:val="20"/>
        </w:rPr>
      </w:pPr>
      <w:r>
        <w:rPr>
          <w:rFonts w:asciiTheme="minorHAnsi" w:hAnsiTheme="minorHAnsi" w:cstheme="minorHAnsi"/>
          <w:sz w:val="20"/>
          <w:szCs w:val="20"/>
        </w:rPr>
        <w:t>Révision plan de gestion du marché (si besoin</w:t>
      </w:r>
      <w:r w:rsidR="008B00A9">
        <w:rPr>
          <w:rFonts w:asciiTheme="minorHAnsi" w:hAnsiTheme="minorHAnsi" w:cstheme="minorHAnsi"/>
          <w:sz w:val="20"/>
          <w:szCs w:val="20"/>
        </w:rPr>
        <w:t>)</w:t>
      </w:r>
    </w:p>
    <w:p w14:paraId="165A11F7" w14:textId="77777777" w:rsidR="005D7A3D" w:rsidRPr="001D46B1" w:rsidRDefault="005D7A3D" w:rsidP="00D977B6">
      <w:pPr>
        <w:spacing w:after="0" w:line="276" w:lineRule="auto"/>
        <w:ind w:left="720" w:firstLine="720"/>
        <w:jc w:val="both"/>
        <w:textAlignment w:val="baseline"/>
        <w:rPr>
          <w:rFonts w:asciiTheme="minorHAnsi" w:hAnsiTheme="minorHAnsi" w:cstheme="minorHAnsi"/>
          <w:sz w:val="20"/>
          <w:szCs w:val="20"/>
        </w:rPr>
      </w:pPr>
    </w:p>
    <w:p w14:paraId="14779159" w14:textId="455AFF04" w:rsidR="00D977B6" w:rsidRDefault="00D977B6" w:rsidP="00D977B6">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ab/>
      </w:r>
      <w:r w:rsidRPr="001D46B1">
        <w:rPr>
          <w:rFonts w:asciiTheme="minorHAnsi" w:hAnsiTheme="minorHAnsi" w:cstheme="minorHAnsi"/>
          <w:sz w:val="20"/>
          <w:szCs w:val="20"/>
        </w:rPr>
        <w:tab/>
      </w:r>
      <w:r w:rsidRPr="001D46B1">
        <w:rPr>
          <w:rFonts w:asciiTheme="minorHAnsi" w:hAnsiTheme="minorHAnsi" w:cstheme="minorHAnsi"/>
          <w:sz w:val="20"/>
          <w:szCs w:val="20"/>
          <w:u w:val="single"/>
        </w:rPr>
        <w:t>Nbre de jours</w:t>
      </w:r>
      <w:r w:rsidRPr="001D46B1">
        <w:rPr>
          <w:rFonts w:asciiTheme="minorHAnsi" w:hAnsiTheme="minorHAnsi" w:cstheme="minorHAnsi"/>
          <w:sz w:val="20"/>
          <w:szCs w:val="20"/>
        </w:rPr>
        <w:t xml:space="preserve"> : </w:t>
      </w:r>
      <w:r w:rsidR="005D7A3D">
        <w:rPr>
          <w:rFonts w:asciiTheme="minorHAnsi" w:hAnsiTheme="minorHAnsi" w:cstheme="minorHAnsi"/>
          <w:sz w:val="20"/>
          <w:szCs w:val="20"/>
        </w:rPr>
        <w:t xml:space="preserve">15 jours max </w:t>
      </w:r>
      <w:r w:rsidRPr="001D46B1">
        <w:rPr>
          <w:rFonts w:asciiTheme="minorHAnsi" w:hAnsiTheme="minorHAnsi" w:cstheme="minorHAnsi"/>
          <w:sz w:val="20"/>
          <w:szCs w:val="20"/>
        </w:rPr>
        <w:t>jours (</w:t>
      </w:r>
      <w:r w:rsidR="0055357D">
        <w:rPr>
          <w:rFonts w:asciiTheme="minorHAnsi" w:hAnsiTheme="minorHAnsi" w:cstheme="minorHAnsi"/>
          <w:sz w:val="20"/>
          <w:szCs w:val="20"/>
        </w:rPr>
        <w:t>soit en moyenne 2-3 jour</w:t>
      </w:r>
      <w:r w:rsidR="005D7A3D">
        <w:rPr>
          <w:rFonts w:asciiTheme="minorHAnsi" w:hAnsiTheme="minorHAnsi" w:cstheme="minorHAnsi"/>
          <w:sz w:val="20"/>
          <w:szCs w:val="20"/>
        </w:rPr>
        <w:t>s</w:t>
      </w:r>
      <w:r w:rsidR="0055357D">
        <w:rPr>
          <w:rFonts w:asciiTheme="minorHAnsi" w:hAnsiTheme="minorHAnsi" w:cstheme="minorHAnsi"/>
          <w:sz w:val="20"/>
          <w:szCs w:val="20"/>
        </w:rPr>
        <w:t xml:space="preserve"> pendant 4 mois</w:t>
      </w:r>
      <w:r w:rsidRPr="001D46B1">
        <w:rPr>
          <w:rFonts w:asciiTheme="minorHAnsi" w:hAnsiTheme="minorHAnsi" w:cstheme="minorHAnsi"/>
          <w:sz w:val="20"/>
          <w:szCs w:val="20"/>
        </w:rPr>
        <w:t xml:space="preserve">) </w:t>
      </w:r>
    </w:p>
    <w:p w14:paraId="46EE5669" w14:textId="7D1A3C66" w:rsidR="008B00A9" w:rsidRDefault="008B00A9" w:rsidP="00D977B6">
      <w:pPr>
        <w:spacing w:after="0" w:line="276" w:lineRule="auto"/>
        <w:jc w:val="both"/>
        <w:textAlignment w:val="baseline"/>
        <w:rPr>
          <w:rFonts w:asciiTheme="minorHAnsi" w:hAnsiTheme="minorHAnsi" w:cstheme="minorHAnsi"/>
          <w:sz w:val="20"/>
          <w:szCs w:val="20"/>
        </w:rPr>
      </w:pPr>
      <w:r>
        <w:rPr>
          <w:rFonts w:asciiTheme="minorHAnsi" w:hAnsiTheme="minorHAnsi" w:cstheme="minorHAnsi"/>
          <w:sz w:val="20"/>
          <w:szCs w:val="20"/>
        </w:rPr>
        <w:t xml:space="preserve">                                                            15 jours pour la soumission du rapport final</w:t>
      </w:r>
    </w:p>
    <w:p w14:paraId="7D999C8C" w14:textId="0D3C24F5" w:rsidR="00D977B6" w:rsidRPr="001D46B1" w:rsidRDefault="008B00A9" w:rsidP="00F62773">
      <w:pPr>
        <w:spacing w:after="0" w:line="276" w:lineRule="auto"/>
        <w:jc w:val="both"/>
        <w:textAlignment w:val="baseline"/>
        <w:rPr>
          <w:rFonts w:asciiTheme="minorHAnsi" w:hAnsiTheme="minorHAnsi" w:cstheme="minorHAnsi"/>
          <w:sz w:val="20"/>
          <w:szCs w:val="20"/>
        </w:rPr>
      </w:pPr>
      <w:r>
        <w:rPr>
          <w:rFonts w:asciiTheme="minorHAnsi" w:hAnsiTheme="minorHAnsi" w:cstheme="minorHAnsi"/>
          <w:sz w:val="20"/>
          <w:szCs w:val="20"/>
        </w:rPr>
        <w:t xml:space="preserve">   </w:t>
      </w:r>
    </w:p>
    <w:p w14:paraId="2F88C5FB" w14:textId="77777777" w:rsidR="00D27624" w:rsidRPr="001D46B1" w:rsidRDefault="00D27624" w:rsidP="00F62773">
      <w:pPr>
        <w:numPr>
          <w:ilvl w:val="0"/>
          <w:numId w:val="3"/>
        </w:numPr>
        <w:shd w:val="clear" w:color="auto" w:fill="E6E6E6"/>
        <w:spacing w:after="0" w:line="276" w:lineRule="auto"/>
        <w:jc w:val="both"/>
        <w:rPr>
          <w:rFonts w:asciiTheme="minorHAnsi" w:eastAsia="Arial Unicode MS" w:hAnsiTheme="minorHAnsi" w:cstheme="minorHAnsi"/>
          <w:b/>
          <w:sz w:val="20"/>
          <w:szCs w:val="20"/>
        </w:rPr>
      </w:pPr>
      <w:r w:rsidRPr="001D46B1">
        <w:rPr>
          <w:rFonts w:asciiTheme="minorHAnsi" w:eastAsia="Arial Unicode MS" w:hAnsiTheme="minorHAnsi" w:cstheme="minorHAnsi"/>
          <w:b/>
          <w:sz w:val="20"/>
          <w:szCs w:val="20"/>
        </w:rPr>
        <w:t xml:space="preserve">Calendrier des livrables </w:t>
      </w:r>
    </w:p>
    <w:p w14:paraId="2D1FE7CE" w14:textId="25D43534" w:rsidR="00D27624" w:rsidRPr="001D46B1" w:rsidRDefault="00D27624" w:rsidP="00F62773">
      <w:pPr>
        <w:spacing w:after="0" w:line="276" w:lineRule="auto"/>
        <w:jc w:val="both"/>
        <w:textAlignment w:val="baseline"/>
        <w:rPr>
          <w:rFonts w:asciiTheme="minorHAnsi" w:hAnsiTheme="minorHAnsi" w:cstheme="minorHAnsi"/>
          <w:b/>
          <w:sz w:val="20"/>
          <w:szCs w:val="20"/>
        </w:rPr>
      </w:pPr>
    </w:p>
    <w:p w14:paraId="63AEE204" w14:textId="52F33093" w:rsidR="00C47393" w:rsidRPr="001D46B1" w:rsidRDefault="00C47393" w:rsidP="00C47393">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Tous les rapports, notes et compte-rendu élaborés par </w:t>
      </w:r>
      <w:r w:rsidR="00100C60">
        <w:rPr>
          <w:rFonts w:asciiTheme="minorHAnsi" w:hAnsiTheme="minorHAnsi" w:cstheme="minorHAnsi"/>
          <w:sz w:val="20"/>
          <w:szCs w:val="20"/>
        </w:rPr>
        <w:t>le prestataire</w:t>
      </w:r>
      <w:r w:rsidRPr="001D46B1">
        <w:rPr>
          <w:rFonts w:asciiTheme="minorHAnsi" w:hAnsiTheme="minorHAnsi" w:cstheme="minorHAnsi"/>
          <w:sz w:val="20"/>
          <w:szCs w:val="20"/>
        </w:rPr>
        <w:t xml:space="preserve"> sont rédigés en langue française. </w:t>
      </w:r>
      <w:r w:rsidR="00372F71">
        <w:rPr>
          <w:rFonts w:asciiTheme="minorHAnsi" w:hAnsiTheme="minorHAnsi" w:cstheme="minorHAnsi"/>
          <w:sz w:val="20"/>
          <w:szCs w:val="20"/>
        </w:rPr>
        <w:t>C</w:t>
      </w:r>
      <w:r w:rsidRPr="001D46B1">
        <w:rPr>
          <w:rFonts w:asciiTheme="minorHAnsi" w:hAnsiTheme="minorHAnsi" w:cstheme="minorHAnsi"/>
          <w:sz w:val="20"/>
          <w:szCs w:val="20"/>
        </w:rPr>
        <w:t xml:space="preserve">es documents </w:t>
      </w:r>
      <w:r w:rsidR="00372F71">
        <w:rPr>
          <w:rFonts w:asciiTheme="minorHAnsi" w:hAnsiTheme="minorHAnsi" w:cstheme="minorHAnsi"/>
          <w:sz w:val="20"/>
          <w:szCs w:val="20"/>
        </w:rPr>
        <w:t xml:space="preserve">sont </w:t>
      </w:r>
      <w:r w:rsidRPr="001D46B1">
        <w:rPr>
          <w:rFonts w:asciiTheme="minorHAnsi" w:hAnsiTheme="minorHAnsi" w:cstheme="minorHAnsi"/>
          <w:sz w:val="20"/>
          <w:szCs w:val="20"/>
        </w:rPr>
        <w:t xml:space="preserve">à déposer en formats papier </w:t>
      </w:r>
      <w:r w:rsidR="00047A98">
        <w:rPr>
          <w:rFonts w:asciiTheme="minorHAnsi" w:hAnsiTheme="minorHAnsi" w:cstheme="minorHAnsi"/>
          <w:sz w:val="20"/>
          <w:szCs w:val="20"/>
        </w:rPr>
        <w:t xml:space="preserve">à la mairie de Jérémie </w:t>
      </w:r>
      <w:r w:rsidRPr="001D46B1">
        <w:rPr>
          <w:rFonts w:asciiTheme="minorHAnsi" w:hAnsiTheme="minorHAnsi" w:cstheme="minorHAnsi"/>
          <w:sz w:val="20"/>
          <w:szCs w:val="20"/>
        </w:rPr>
        <w:t>et en formats électroniques en Word, Excel et Powerpoint.</w:t>
      </w:r>
    </w:p>
    <w:p w14:paraId="77E7953A" w14:textId="77777777" w:rsidR="00FD4B6F" w:rsidRPr="001D46B1" w:rsidRDefault="00FD4B6F" w:rsidP="00FD4B6F">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L’ensemble des livrables devra être rédigé de manière lisible et succincte afin de s’assurer qu’il soit accessible à tous. </w:t>
      </w:r>
    </w:p>
    <w:p w14:paraId="0A54BC66" w14:textId="569B5C7B" w:rsidR="00FD4B6F" w:rsidRPr="001D46B1" w:rsidRDefault="00FD4B6F" w:rsidP="00FD4B6F">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Des échanges réguliers avec le point focal du MICT seront à prévoir tout au long de </w:t>
      </w:r>
      <w:r w:rsidR="0067323C">
        <w:rPr>
          <w:rFonts w:asciiTheme="minorHAnsi" w:hAnsiTheme="minorHAnsi" w:cstheme="minorHAnsi"/>
          <w:sz w:val="20"/>
          <w:szCs w:val="20"/>
        </w:rPr>
        <w:t>l</w:t>
      </w:r>
      <w:r w:rsidR="00100C60">
        <w:rPr>
          <w:rFonts w:asciiTheme="minorHAnsi" w:hAnsiTheme="minorHAnsi" w:cstheme="minorHAnsi"/>
          <w:sz w:val="20"/>
          <w:szCs w:val="20"/>
        </w:rPr>
        <w:t>a prestation d</w:t>
      </w:r>
      <w:r w:rsidR="0067323C">
        <w:rPr>
          <w:rFonts w:asciiTheme="minorHAnsi" w:hAnsiTheme="minorHAnsi" w:cstheme="minorHAnsi"/>
          <w:sz w:val="20"/>
          <w:szCs w:val="20"/>
        </w:rPr>
        <w:t>’expertise</w:t>
      </w:r>
      <w:r w:rsidRPr="001D46B1">
        <w:rPr>
          <w:rFonts w:asciiTheme="minorHAnsi" w:hAnsiTheme="minorHAnsi" w:cstheme="minorHAnsi"/>
          <w:sz w:val="20"/>
          <w:szCs w:val="20"/>
        </w:rPr>
        <w:t xml:space="preserve">. </w:t>
      </w:r>
    </w:p>
    <w:p w14:paraId="4A9186C1" w14:textId="2137B5CC" w:rsidR="00FD4B6F" w:rsidRPr="001D46B1" w:rsidRDefault="00372F71" w:rsidP="00C87AD5">
      <w:pPr>
        <w:spacing w:after="200" w:line="276" w:lineRule="auto"/>
        <w:rPr>
          <w:rFonts w:asciiTheme="minorHAnsi" w:hAnsiTheme="minorHAnsi" w:cstheme="minorHAnsi"/>
          <w:sz w:val="20"/>
          <w:szCs w:val="20"/>
        </w:rPr>
      </w:pPr>
      <w:r>
        <w:rPr>
          <w:rFonts w:asciiTheme="minorHAnsi" w:hAnsiTheme="minorHAnsi" w:cstheme="minorHAnsi"/>
          <w:sz w:val="20"/>
          <w:szCs w:val="2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125"/>
      </w:tblGrid>
      <w:tr w:rsidR="006B4FC1" w:rsidRPr="001D46B1" w14:paraId="18D55C88" w14:textId="52A9BA88" w:rsidTr="00A644D1">
        <w:trPr>
          <w:jc w:val="center"/>
        </w:trPr>
        <w:tc>
          <w:tcPr>
            <w:tcW w:w="5949" w:type="dxa"/>
          </w:tcPr>
          <w:p w14:paraId="3C0C9776" w14:textId="77777777" w:rsidR="006B4FC1" w:rsidRPr="001D46B1" w:rsidRDefault="006B4FC1" w:rsidP="00F62773">
            <w:pPr>
              <w:spacing w:after="0" w:line="276" w:lineRule="auto"/>
              <w:jc w:val="both"/>
              <w:rPr>
                <w:rFonts w:asciiTheme="minorHAnsi" w:hAnsiTheme="minorHAnsi" w:cstheme="minorHAnsi"/>
                <w:b/>
                <w:bCs/>
                <w:sz w:val="20"/>
                <w:szCs w:val="20"/>
              </w:rPr>
            </w:pPr>
            <w:bookmarkStart w:id="3" w:name="_Hlk67245880"/>
            <w:r w:rsidRPr="001D46B1">
              <w:rPr>
                <w:rFonts w:asciiTheme="minorHAnsi" w:hAnsiTheme="minorHAnsi" w:cstheme="minorHAnsi"/>
                <w:b/>
                <w:bCs/>
                <w:sz w:val="20"/>
                <w:szCs w:val="20"/>
              </w:rPr>
              <w:lastRenderedPageBreak/>
              <w:t>Livrables</w:t>
            </w:r>
          </w:p>
        </w:tc>
        <w:tc>
          <w:tcPr>
            <w:tcW w:w="3125" w:type="dxa"/>
          </w:tcPr>
          <w:p w14:paraId="5465DB7B" w14:textId="3C9945F4" w:rsidR="006B4FC1" w:rsidRPr="001D46B1" w:rsidRDefault="006B4FC1" w:rsidP="00F62773">
            <w:pPr>
              <w:spacing w:after="0" w:line="276" w:lineRule="auto"/>
              <w:jc w:val="both"/>
              <w:rPr>
                <w:rFonts w:asciiTheme="minorHAnsi" w:hAnsiTheme="minorHAnsi" w:cstheme="minorHAnsi"/>
                <w:b/>
                <w:bCs/>
                <w:sz w:val="20"/>
                <w:szCs w:val="20"/>
              </w:rPr>
            </w:pPr>
            <w:r w:rsidRPr="001D46B1">
              <w:rPr>
                <w:rFonts w:asciiTheme="minorHAnsi" w:hAnsiTheme="minorHAnsi" w:cstheme="minorHAnsi"/>
                <w:b/>
                <w:bCs/>
                <w:sz w:val="20"/>
                <w:szCs w:val="20"/>
              </w:rPr>
              <w:t>Période</w:t>
            </w:r>
          </w:p>
        </w:tc>
      </w:tr>
      <w:tr w:rsidR="006B4FC1" w:rsidRPr="001D46B1" w14:paraId="54B63AF6" w14:textId="62A1E2FC" w:rsidTr="00A644D1">
        <w:trPr>
          <w:trHeight w:val="1498"/>
          <w:jc w:val="center"/>
        </w:trPr>
        <w:tc>
          <w:tcPr>
            <w:tcW w:w="5949" w:type="dxa"/>
          </w:tcPr>
          <w:p w14:paraId="75A848CF" w14:textId="77777777" w:rsidR="009871E8" w:rsidRPr="001D46B1" w:rsidRDefault="009871E8" w:rsidP="009871E8">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t>Phase 1.a Cadrage méthodologique et collecte des données existantes</w:t>
            </w:r>
          </w:p>
          <w:p w14:paraId="30547601" w14:textId="6342B1C5" w:rsidR="009871E8" w:rsidRPr="001D46B1" w:rsidRDefault="009871E8" w:rsidP="00A644D1">
            <w:pPr>
              <w:spacing w:before="120" w:after="0" w:line="240" w:lineRule="auto"/>
              <w:rPr>
                <w:rFonts w:asciiTheme="minorHAnsi" w:hAnsiTheme="minorHAnsi" w:cstheme="minorHAnsi"/>
                <w:sz w:val="20"/>
                <w:szCs w:val="20"/>
              </w:rPr>
            </w:pPr>
            <w:r w:rsidRPr="00A644D1">
              <w:rPr>
                <w:rFonts w:cs="Calibri"/>
                <w:bCs/>
                <w:sz w:val="20"/>
              </w:rPr>
              <w:t>Livrables</w:t>
            </w:r>
            <w:r w:rsidRPr="00A644D1">
              <w:rPr>
                <w:rFonts w:cs="Calibri"/>
                <w:sz w:val="20"/>
              </w:rPr>
              <w:t> :</w:t>
            </w:r>
            <w:r w:rsidR="00A644D1">
              <w:rPr>
                <w:rFonts w:cs="Calibri"/>
                <w:sz w:val="20"/>
              </w:rPr>
              <w:t xml:space="preserve"> </w:t>
            </w:r>
            <w:r w:rsidRPr="001D46B1">
              <w:rPr>
                <w:rFonts w:asciiTheme="minorHAnsi" w:hAnsiTheme="minorHAnsi" w:cstheme="minorHAnsi"/>
                <w:sz w:val="20"/>
                <w:szCs w:val="20"/>
              </w:rPr>
              <w:t>Un rapport de cadrage et de revue documentaire comprenant :</w:t>
            </w:r>
          </w:p>
          <w:p w14:paraId="333FC9BF" w14:textId="4EF61697" w:rsidR="009871E8" w:rsidRPr="001D46B1" w:rsidRDefault="009871E8" w:rsidP="00A644D1">
            <w:pPr>
              <w:pStyle w:val="Paragraphedeliste"/>
              <w:numPr>
                <w:ilvl w:val="0"/>
                <w:numId w:val="49"/>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Un inventaire des documents collectés </w:t>
            </w:r>
          </w:p>
          <w:p w14:paraId="312B85DF" w14:textId="77777777" w:rsidR="009871E8" w:rsidRPr="001D46B1" w:rsidRDefault="009871E8" w:rsidP="00A644D1">
            <w:pPr>
              <w:pStyle w:val="Paragraphedeliste"/>
              <w:numPr>
                <w:ilvl w:val="0"/>
                <w:numId w:val="49"/>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Une analyse synthétique du cadre institutionnel, légal, administratif </w:t>
            </w:r>
          </w:p>
          <w:p w14:paraId="6DBB7B8C" w14:textId="77777777" w:rsidR="009871E8" w:rsidRPr="001D46B1" w:rsidRDefault="009871E8" w:rsidP="00A644D1">
            <w:pPr>
              <w:pStyle w:val="Paragraphedeliste"/>
              <w:numPr>
                <w:ilvl w:val="0"/>
                <w:numId w:val="49"/>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Analyse du contexte opérationnel et organisationnel du marché Jérémie </w:t>
            </w:r>
          </w:p>
          <w:p w14:paraId="4C7FAB43" w14:textId="55901452" w:rsidR="009871E8" w:rsidRPr="001D46B1" w:rsidRDefault="009871E8" w:rsidP="00A644D1">
            <w:pPr>
              <w:pStyle w:val="Paragraphedeliste"/>
              <w:numPr>
                <w:ilvl w:val="0"/>
                <w:numId w:val="49"/>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Revue des différents modes de gestion de marché avec analyse de leur force, faiblesse et clef de réussite</w:t>
            </w:r>
          </w:p>
          <w:p w14:paraId="083768CB" w14:textId="71462826" w:rsidR="006B4FC1" w:rsidRPr="001D46B1" w:rsidRDefault="009871E8" w:rsidP="00A644D1">
            <w:pPr>
              <w:pStyle w:val="Paragraphedeliste"/>
              <w:numPr>
                <w:ilvl w:val="0"/>
                <w:numId w:val="49"/>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Cadrage méthodologique de la mission (acteurs clefs, calendrier, </w:t>
            </w:r>
            <w:r w:rsidR="00C87AD5" w:rsidRPr="001D46B1">
              <w:rPr>
                <w:rFonts w:asciiTheme="minorHAnsi" w:hAnsiTheme="minorHAnsi" w:cstheme="minorHAnsi"/>
                <w:sz w:val="20"/>
                <w:szCs w:val="20"/>
              </w:rPr>
              <w:t>éventuels besoins</w:t>
            </w:r>
            <w:r w:rsidRPr="001D46B1">
              <w:rPr>
                <w:rFonts w:asciiTheme="minorHAnsi" w:hAnsiTheme="minorHAnsi" w:cstheme="minorHAnsi"/>
                <w:sz w:val="20"/>
                <w:szCs w:val="20"/>
              </w:rPr>
              <w:t xml:space="preserve"> d’études complémentaires, etc.)</w:t>
            </w:r>
          </w:p>
        </w:tc>
        <w:tc>
          <w:tcPr>
            <w:tcW w:w="3125" w:type="dxa"/>
          </w:tcPr>
          <w:p w14:paraId="778DCD90" w14:textId="250C6EE8" w:rsidR="006B4FC1" w:rsidRPr="001D46B1" w:rsidRDefault="009871E8" w:rsidP="00F62773">
            <w:pPr>
              <w:spacing w:after="0" w:line="276" w:lineRule="auto"/>
              <w:jc w:val="both"/>
              <w:rPr>
                <w:rFonts w:asciiTheme="minorHAnsi" w:hAnsiTheme="minorHAnsi" w:cstheme="minorHAnsi"/>
                <w:b/>
                <w:bCs/>
                <w:sz w:val="20"/>
                <w:szCs w:val="20"/>
              </w:rPr>
            </w:pPr>
            <w:r w:rsidRPr="001D46B1">
              <w:rPr>
                <w:rFonts w:asciiTheme="minorHAnsi" w:hAnsiTheme="minorHAnsi" w:cstheme="minorHAnsi"/>
                <w:b/>
                <w:bCs/>
                <w:sz w:val="20"/>
                <w:szCs w:val="20"/>
              </w:rPr>
              <w:t>To+ 10 jours</w:t>
            </w:r>
          </w:p>
        </w:tc>
      </w:tr>
      <w:tr w:rsidR="006B4FC1" w:rsidRPr="001D46B1" w14:paraId="7BB4C6A7" w14:textId="1613FC5C" w:rsidTr="00A644D1">
        <w:trPr>
          <w:trHeight w:val="393"/>
          <w:jc w:val="center"/>
        </w:trPr>
        <w:tc>
          <w:tcPr>
            <w:tcW w:w="5949" w:type="dxa"/>
          </w:tcPr>
          <w:p w14:paraId="7A155197" w14:textId="77777777" w:rsidR="00024AC4" w:rsidRPr="001D46B1" w:rsidRDefault="00024AC4" w:rsidP="00024AC4">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t xml:space="preserve">Phase 1 – b. Mise à jour étude sociale </w:t>
            </w:r>
          </w:p>
          <w:p w14:paraId="6E00E321" w14:textId="6B48C735" w:rsidR="006B4FC1" w:rsidRPr="001D46B1" w:rsidRDefault="00024AC4" w:rsidP="00A644D1">
            <w:p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Livrables : Rapport d’étude acceptabilité mis à jour</w:t>
            </w:r>
            <w:r w:rsidRPr="001D46B1">
              <w:rPr>
                <w:rFonts w:asciiTheme="minorHAnsi" w:hAnsiTheme="minorHAnsi" w:cstheme="minorHAnsi"/>
                <w:sz w:val="20"/>
                <w:szCs w:val="20"/>
              </w:rPr>
              <w:tab/>
            </w:r>
            <w:r w:rsidRPr="001D46B1">
              <w:rPr>
                <w:rFonts w:asciiTheme="minorHAnsi" w:hAnsiTheme="minorHAnsi" w:cstheme="minorHAnsi"/>
                <w:sz w:val="20"/>
                <w:szCs w:val="20"/>
              </w:rPr>
              <w:tab/>
            </w:r>
          </w:p>
        </w:tc>
        <w:tc>
          <w:tcPr>
            <w:tcW w:w="3125" w:type="dxa"/>
          </w:tcPr>
          <w:p w14:paraId="17C51065" w14:textId="4BCFC5D0" w:rsidR="006B4FC1" w:rsidRPr="001D46B1" w:rsidRDefault="00AE5B10">
            <w:pPr>
              <w:spacing w:after="0" w:line="276" w:lineRule="auto"/>
              <w:jc w:val="both"/>
              <w:rPr>
                <w:rFonts w:asciiTheme="minorHAnsi" w:hAnsiTheme="minorHAnsi" w:cstheme="minorHAnsi"/>
                <w:b/>
                <w:bCs/>
                <w:sz w:val="20"/>
                <w:szCs w:val="20"/>
              </w:rPr>
            </w:pPr>
            <w:r w:rsidRPr="001D46B1">
              <w:rPr>
                <w:rFonts w:asciiTheme="minorHAnsi" w:hAnsiTheme="minorHAnsi" w:cstheme="minorHAnsi"/>
                <w:b/>
                <w:bCs/>
                <w:sz w:val="20"/>
                <w:szCs w:val="20"/>
              </w:rPr>
              <w:t>T</w:t>
            </w:r>
            <w:r w:rsidR="00994941">
              <w:rPr>
                <w:rFonts w:asciiTheme="minorHAnsi" w:hAnsiTheme="minorHAnsi" w:cstheme="minorHAnsi"/>
                <w:b/>
                <w:bCs/>
                <w:sz w:val="20"/>
                <w:szCs w:val="20"/>
              </w:rPr>
              <w:t>o</w:t>
            </w:r>
            <w:r w:rsidRPr="001D46B1">
              <w:rPr>
                <w:rFonts w:asciiTheme="minorHAnsi" w:hAnsiTheme="minorHAnsi" w:cstheme="minorHAnsi"/>
                <w:b/>
                <w:bCs/>
                <w:sz w:val="20"/>
                <w:szCs w:val="20"/>
              </w:rPr>
              <w:t xml:space="preserve">+ </w:t>
            </w:r>
            <w:r w:rsidR="00994941">
              <w:rPr>
                <w:rFonts w:asciiTheme="minorHAnsi" w:hAnsiTheme="minorHAnsi" w:cstheme="minorHAnsi"/>
                <w:b/>
                <w:bCs/>
                <w:sz w:val="20"/>
                <w:szCs w:val="20"/>
              </w:rPr>
              <w:t>30</w:t>
            </w:r>
            <w:r w:rsidRPr="001D46B1">
              <w:rPr>
                <w:rFonts w:asciiTheme="minorHAnsi" w:hAnsiTheme="minorHAnsi" w:cstheme="minorHAnsi"/>
                <w:b/>
                <w:bCs/>
                <w:sz w:val="20"/>
                <w:szCs w:val="20"/>
              </w:rPr>
              <w:t xml:space="preserve"> jours</w:t>
            </w:r>
          </w:p>
        </w:tc>
      </w:tr>
      <w:tr w:rsidR="00EF3721" w:rsidRPr="001D46B1" w14:paraId="40F279E5" w14:textId="77777777" w:rsidTr="00A644D1">
        <w:trPr>
          <w:trHeight w:val="393"/>
          <w:jc w:val="center"/>
        </w:trPr>
        <w:tc>
          <w:tcPr>
            <w:tcW w:w="5949" w:type="dxa"/>
          </w:tcPr>
          <w:p w14:paraId="37A9D4AB" w14:textId="77777777" w:rsidR="00D30E6A" w:rsidRPr="001D46B1" w:rsidRDefault="00D30E6A" w:rsidP="00D30E6A">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t>Phase 2. Proposition méthodologique</w:t>
            </w:r>
          </w:p>
          <w:p w14:paraId="27E086EE" w14:textId="77777777" w:rsidR="00A644D1" w:rsidRDefault="00D30E6A" w:rsidP="00A644D1">
            <w:pPr>
              <w:spacing w:after="0" w:line="276" w:lineRule="auto"/>
              <w:jc w:val="both"/>
              <w:textAlignment w:val="baseline"/>
              <w:rPr>
                <w:rFonts w:asciiTheme="minorHAnsi" w:hAnsiTheme="minorHAnsi" w:cstheme="minorHAnsi"/>
                <w:sz w:val="20"/>
                <w:szCs w:val="20"/>
              </w:rPr>
            </w:pPr>
            <w:r w:rsidRPr="00A644D1">
              <w:rPr>
                <w:rFonts w:asciiTheme="minorHAnsi" w:hAnsiTheme="minorHAnsi" w:cstheme="minorHAnsi"/>
                <w:sz w:val="20"/>
                <w:szCs w:val="20"/>
              </w:rPr>
              <w:t>Livrables</w:t>
            </w:r>
            <w:r w:rsidRPr="001D46B1">
              <w:rPr>
                <w:rFonts w:asciiTheme="minorHAnsi" w:hAnsiTheme="minorHAnsi" w:cstheme="minorHAnsi"/>
                <w:sz w:val="20"/>
                <w:szCs w:val="20"/>
              </w:rPr>
              <w:t xml:space="preserve"> : </w:t>
            </w:r>
          </w:p>
          <w:p w14:paraId="1A09519C" w14:textId="20A2FD6A" w:rsidR="00D30E6A" w:rsidRPr="001D46B1" w:rsidRDefault="00D30E6A" w:rsidP="00A644D1">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Fourniture d’une note méthodologique</w:t>
            </w:r>
          </w:p>
          <w:p w14:paraId="7E8BA3D7" w14:textId="7CE4A71B" w:rsidR="00EF3721" w:rsidRPr="00A644D1" w:rsidRDefault="00D30E6A">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Organisation d’une rencontre pour retour sur rapport de cadrage et présentation de la méthodologie entre la mairie, EF, MICT et </w:t>
            </w:r>
            <w:r w:rsidR="00100C60">
              <w:rPr>
                <w:rFonts w:asciiTheme="minorHAnsi" w:hAnsiTheme="minorHAnsi" w:cstheme="minorHAnsi"/>
                <w:sz w:val="20"/>
                <w:szCs w:val="20"/>
              </w:rPr>
              <w:t>le prestataire</w:t>
            </w:r>
            <w:r w:rsidR="00100C60" w:rsidRPr="001D46B1">
              <w:rPr>
                <w:rFonts w:asciiTheme="minorHAnsi" w:hAnsiTheme="minorHAnsi" w:cstheme="minorHAnsi"/>
                <w:sz w:val="20"/>
                <w:szCs w:val="20"/>
              </w:rPr>
              <w:t xml:space="preserve"> </w:t>
            </w:r>
          </w:p>
        </w:tc>
        <w:tc>
          <w:tcPr>
            <w:tcW w:w="3125" w:type="dxa"/>
          </w:tcPr>
          <w:p w14:paraId="4E197035" w14:textId="7187EC6F" w:rsidR="00EF3721" w:rsidRPr="001D46B1" w:rsidRDefault="00994941">
            <w:pPr>
              <w:spacing w:after="0" w:line="276" w:lineRule="auto"/>
              <w:jc w:val="both"/>
              <w:rPr>
                <w:rFonts w:asciiTheme="minorHAnsi" w:hAnsiTheme="minorHAnsi" w:cstheme="minorHAnsi"/>
                <w:b/>
                <w:bCs/>
                <w:sz w:val="20"/>
                <w:szCs w:val="20"/>
              </w:rPr>
            </w:pPr>
            <w:r w:rsidRPr="001D46B1">
              <w:rPr>
                <w:rFonts w:asciiTheme="minorHAnsi" w:hAnsiTheme="minorHAnsi" w:cstheme="minorHAnsi"/>
                <w:b/>
                <w:bCs/>
                <w:sz w:val="20"/>
                <w:szCs w:val="20"/>
              </w:rPr>
              <w:t>T</w:t>
            </w:r>
            <w:r>
              <w:rPr>
                <w:rFonts w:asciiTheme="minorHAnsi" w:hAnsiTheme="minorHAnsi" w:cstheme="minorHAnsi"/>
                <w:b/>
                <w:bCs/>
                <w:sz w:val="20"/>
                <w:szCs w:val="20"/>
              </w:rPr>
              <w:t>o</w:t>
            </w:r>
            <w:r w:rsidRPr="001D46B1">
              <w:rPr>
                <w:rFonts w:asciiTheme="minorHAnsi" w:hAnsiTheme="minorHAnsi" w:cstheme="minorHAnsi"/>
                <w:b/>
                <w:bCs/>
                <w:sz w:val="20"/>
                <w:szCs w:val="20"/>
              </w:rPr>
              <w:t xml:space="preserve"> </w:t>
            </w:r>
            <w:r w:rsidR="00D30E6A" w:rsidRPr="001D46B1">
              <w:rPr>
                <w:rFonts w:asciiTheme="minorHAnsi" w:hAnsiTheme="minorHAnsi" w:cstheme="minorHAnsi"/>
                <w:b/>
                <w:bCs/>
                <w:sz w:val="20"/>
                <w:szCs w:val="20"/>
              </w:rPr>
              <w:t xml:space="preserve">+ </w:t>
            </w:r>
            <w:r>
              <w:rPr>
                <w:rFonts w:asciiTheme="minorHAnsi" w:hAnsiTheme="minorHAnsi" w:cstheme="minorHAnsi"/>
                <w:b/>
                <w:bCs/>
                <w:sz w:val="20"/>
                <w:szCs w:val="20"/>
              </w:rPr>
              <w:t>20</w:t>
            </w:r>
            <w:r w:rsidR="00D30E6A" w:rsidRPr="001D46B1">
              <w:rPr>
                <w:rFonts w:asciiTheme="minorHAnsi" w:hAnsiTheme="minorHAnsi" w:cstheme="minorHAnsi"/>
                <w:b/>
                <w:bCs/>
                <w:sz w:val="20"/>
                <w:szCs w:val="20"/>
              </w:rPr>
              <w:t xml:space="preserve"> jours</w:t>
            </w:r>
          </w:p>
        </w:tc>
      </w:tr>
      <w:tr w:rsidR="00D30E6A" w:rsidRPr="001D46B1" w14:paraId="33F814C9" w14:textId="77777777" w:rsidTr="00A644D1">
        <w:trPr>
          <w:trHeight w:val="393"/>
          <w:jc w:val="center"/>
        </w:trPr>
        <w:tc>
          <w:tcPr>
            <w:tcW w:w="5949" w:type="dxa"/>
          </w:tcPr>
          <w:p w14:paraId="1D0F2421" w14:textId="77777777" w:rsidR="00A644D1" w:rsidRDefault="00D30E6A" w:rsidP="00A644D1">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t xml:space="preserve">Phase 3. Co-construction d’un modèle de gestion pour le marché Jérémie </w:t>
            </w:r>
          </w:p>
          <w:p w14:paraId="1AA87F12" w14:textId="4E8D47FA" w:rsidR="00A644D1" w:rsidRDefault="00A644D1" w:rsidP="00A644D1">
            <w:pPr>
              <w:spacing w:after="0" w:line="276" w:lineRule="auto"/>
              <w:jc w:val="both"/>
              <w:rPr>
                <w:rFonts w:asciiTheme="minorHAnsi" w:hAnsiTheme="minorHAnsi" w:cstheme="minorHAnsi"/>
                <w:sz w:val="20"/>
                <w:szCs w:val="20"/>
              </w:rPr>
            </w:pPr>
            <w:r w:rsidRPr="00A644D1">
              <w:rPr>
                <w:rFonts w:asciiTheme="minorHAnsi" w:hAnsiTheme="minorHAnsi" w:cstheme="minorHAnsi"/>
                <w:sz w:val="20"/>
                <w:szCs w:val="20"/>
              </w:rPr>
              <w:t>Livrables</w:t>
            </w:r>
            <w:r w:rsidRPr="001D46B1">
              <w:rPr>
                <w:rFonts w:asciiTheme="minorHAnsi" w:hAnsiTheme="minorHAnsi" w:cstheme="minorHAnsi"/>
                <w:sz w:val="20"/>
                <w:szCs w:val="20"/>
              </w:rPr>
              <w:t xml:space="preserve"> : </w:t>
            </w:r>
          </w:p>
          <w:p w14:paraId="6A86EAC9" w14:textId="77777777" w:rsidR="00C023B1" w:rsidRPr="001D46B1" w:rsidRDefault="00C023B1" w:rsidP="00C023B1">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Rapport de synthèse des ateliers participatifs </w:t>
            </w:r>
          </w:p>
          <w:p w14:paraId="54EA0892" w14:textId="77777777" w:rsidR="00C023B1" w:rsidRPr="001D46B1" w:rsidRDefault="00C023B1" w:rsidP="00C023B1">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 xml:space="preserve">Analyse comparative des modes de gestion </w:t>
            </w:r>
          </w:p>
          <w:p w14:paraId="3157A3EE" w14:textId="2F022F2B" w:rsidR="00C023B1" w:rsidRPr="001D46B1" w:rsidRDefault="00C023B1" w:rsidP="00C023B1">
            <w:pPr>
              <w:pStyle w:val="Paragraphedeliste"/>
              <w:numPr>
                <w:ilvl w:val="0"/>
                <w:numId w:val="45"/>
              </w:numPr>
              <w:spacing w:after="0" w:line="276" w:lineRule="auto"/>
              <w:jc w:val="both"/>
              <w:textAlignment w:val="baseline"/>
              <w:rPr>
                <w:rFonts w:asciiTheme="minorHAnsi" w:hAnsiTheme="minorHAnsi" w:cstheme="minorHAnsi"/>
                <w:sz w:val="20"/>
                <w:szCs w:val="20"/>
              </w:rPr>
            </w:pPr>
            <w:r w:rsidRPr="001D46B1">
              <w:rPr>
                <w:rFonts w:asciiTheme="minorHAnsi" w:hAnsiTheme="minorHAnsi" w:cstheme="minorHAnsi"/>
                <w:sz w:val="20"/>
                <w:szCs w:val="20"/>
              </w:rPr>
              <w:t>Recommandations opérationnelles pour le mode de gestion (conclusion des ateliers)</w:t>
            </w:r>
          </w:p>
          <w:p w14:paraId="089537B0" w14:textId="63185F4E" w:rsidR="00D30E6A" w:rsidRPr="00A644D1" w:rsidRDefault="00C023B1" w:rsidP="00D30E6A">
            <w:pPr>
              <w:pStyle w:val="Paragraphedeliste"/>
              <w:numPr>
                <w:ilvl w:val="0"/>
                <w:numId w:val="45"/>
              </w:numPr>
              <w:spacing w:after="0" w:line="276" w:lineRule="auto"/>
              <w:jc w:val="both"/>
              <w:textAlignment w:val="baseline"/>
              <w:rPr>
                <w:rFonts w:asciiTheme="minorHAnsi" w:hAnsiTheme="minorHAnsi" w:cstheme="minorHAnsi"/>
                <w:b/>
                <w:sz w:val="20"/>
                <w:szCs w:val="20"/>
                <w:u w:val="single"/>
              </w:rPr>
            </w:pPr>
            <w:r w:rsidRPr="00A644D1">
              <w:rPr>
                <w:rFonts w:asciiTheme="minorHAnsi" w:hAnsiTheme="minorHAnsi" w:cstheme="minorHAnsi"/>
                <w:sz w:val="20"/>
                <w:szCs w:val="20"/>
              </w:rPr>
              <w:t>Rapport sur le modèle économi</w:t>
            </w:r>
            <w:r w:rsidR="00A644D1" w:rsidRPr="00A644D1">
              <w:rPr>
                <w:rFonts w:asciiTheme="minorHAnsi" w:hAnsiTheme="minorHAnsi" w:cstheme="minorHAnsi"/>
                <w:sz w:val="20"/>
                <w:szCs w:val="20"/>
              </w:rPr>
              <w:t>que et de financement du marché</w:t>
            </w:r>
          </w:p>
        </w:tc>
        <w:tc>
          <w:tcPr>
            <w:tcW w:w="3125" w:type="dxa"/>
          </w:tcPr>
          <w:p w14:paraId="5F860844" w14:textId="6C3B6EE8" w:rsidR="00D30E6A" w:rsidRPr="001D46B1" w:rsidRDefault="00994941">
            <w:pPr>
              <w:spacing w:after="0" w:line="276" w:lineRule="auto"/>
              <w:jc w:val="both"/>
              <w:rPr>
                <w:rFonts w:asciiTheme="minorHAnsi" w:hAnsiTheme="minorHAnsi" w:cstheme="minorHAnsi"/>
                <w:b/>
                <w:bCs/>
                <w:sz w:val="20"/>
                <w:szCs w:val="20"/>
              </w:rPr>
            </w:pPr>
            <w:r w:rsidRPr="001D46B1">
              <w:rPr>
                <w:rFonts w:asciiTheme="minorHAnsi" w:hAnsiTheme="minorHAnsi" w:cstheme="minorHAnsi"/>
                <w:b/>
                <w:bCs/>
                <w:sz w:val="20"/>
                <w:szCs w:val="20"/>
              </w:rPr>
              <w:t>T</w:t>
            </w:r>
            <w:r>
              <w:rPr>
                <w:rFonts w:asciiTheme="minorHAnsi" w:hAnsiTheme="minorHAnsi" w:cstheme="minorHAnsi"/>
                <w:b/>
                <w:bCs/>
                <w:sz w:val="20"/>
                <w:szCs w:val="20"/>
              </w:rPr>
              <w:t>o</w:t>
            </w:r>
            <w:r w:rsidR="00C023B1" w:rsidRPr="001D46B1">
              <w:rPr>
                <w:rFonts w:asciiTheme="minorHAnsi" w:hAnsiTheme="minorHAnsi" w:cstheme="minorHAnsi"/>
                <w:b/>
                <w:bCs/>
                <w:sz w:val="20"/>
                <w:szCs w:val="20"/>
              </w:rPr>
              <w:t xml:space="preserve">+ </w:t>
            </w:r>
            <w:r>
              <w:rPr>
                <w:rFonts w:asciiTheme="minorHAnsi" w:hAnsiTheme="minorHAnsi" w:cstheme="minorHAnsi"/>
                <w:b/>
                <w:bCs/>
                <w:sz w:val="20"/>
                <w:szCs w:val="20"/>
              </w:rPr>
              <w:t>90</w:t>
            </w:r>
            <w:r w:rsidR="00C023B1" w:rsidRPr="001D46B1">
              <w:rPr>
                <w:rFonts w:asciiTheme="minorHAnsi" w:hAnsiTheme="minorHAnsi" w:cstheme="minorHAnsi"/>
                <w:b/>
                <w:bCs/>
                <w:sz w:val="20"/>
                <w:szCs w:val="20"/>
              </w:rPr>
              <w:t xml:space="preserve"> jours</w:t>
            </w:r>
          </w:p>
        </w:tc>
      </w:tr>
      <w:tr w:rsidR="00C33EF9" w:rsidRPr="001D46B1" w14:paraId="3B6A5D90" w14:textId="77777777" w:rsidTr="00A644D1">
        <w:trPr>
          <w:trHeight w:val="393"/>
          <w:jc w:val="center"/>
        </w:trPr>
        <w:tc>
          <w:tcPr>
            <w:tcW w:w="5949" w:type="dxa"/>
          </w:tcPr>
          <w:p w14:paraId="44F90BE8" w14:textId="6B65EBFD" w:rsidR="00C33EF9" w:rsidRPr="00A644D1" w:rsidRDefault="00C33EF9" w:rsidP="00A644D1">
            <w:pPr>
              <w:spacing w:after="0" w:line="276" w:lineRule="auto"/>
              <w:jc w:val="both"/>
              <w:rPr>
                <w:rFonts w:asciiTheme="minorHAnsi" w:hAnsiTheme="minorHAnsi" w:cstheme="minorHAnsi"/>
                <w:sz w:val="20"/>
                <w:szCs w:val="20"/>
              </w:rPr>
            </w:pPr>
            <w:r w:rsidRPr="001D46B1">
              <w:rPr>
                <w:rFonts w:asciiTheme="minorHAnsi" w:hAnsiTheme="minorHAnsi" w:cstheme="minorHAnsi"/>
                <w:b/>
                <w:sz w:val="20"/>
                <w:szCs w:val="20"/>
                <w:u w:val="single"/>
              </w:rPr>
              <w:t xml:space="preserve">Phase 4.a. Actualiser plan de gestion </w:t>
            </w:r>
            <w:r w:rsidRPr="001D46B1">
              <w:rPr>
                <w:rFonts w:asciiTheme="minorHAnsi" w:hAnsiTheme="minorHAnsi" w:cstheme="minorHAnsi"/>
                <w:sz w:val="20"/>
                <w:szCs w:val="20"/>
              </w:rPr>
              <w:t xml:space="preserve"> </w:t>
            </w:r>
          </w:p>
          <w:p w14:paraId="7676D825" w14:textId="203CFE0E" w:rsidR="004460D8" w:rsidRDefault="00C33EF9" w:rsidP="00051FFD">
            <w:pPr>
              <w:spacing w:after="0" w:line="276" w:lineRule="auto"/>
              <w:jc w:val="both"/>
              <w:textAlignment w:val="baseline"/>
              <w:rPr>
                <w:rFonts w:asciiTheme="minorHAnsi" w:hAnsiTheme="minorHAnsi" w:cstheme="minorHAnsi"/>
                <w:sz w:val="20"/>
                <w:szCs w:val="20"/>
              </w:rPr>
            </w:pPr>
            <w:r w:rsidRPr="00A644D1">
              <w:rPr>
                <w:rFonts w:asciiTheme="minorHAnsi" w:hAnsiTheme="minorHAnsi" w:cstheme="minorHAnsi"/>
                <w:sz w:val="20"/>
                <w:szCs w:val="20"/>
              </w:rPr>
              <w:t xml:space="preserve">Livrables : </w:t>
            </w:r>
            <w:r w:rsidR="00001130" w:rsidRPr="00A644D1">
              <w:rPr>
                <w:rFonts w:asciiTheme="minorHAnsi" w:hAnsiTheme="minorHAnsi" w:cstheme="minorHAnsi"/>
                <w:sz w:val="20"/>
                <w:szCs w:val="20"/>
              </w:rPr>
              <w:t xml:space="preserve">rencontres avec la mairie selon calendrier conjointement défini avec </w:t>
            </w:r>
            <w:r w:rsidR="00100C60">
              <w:rPr>
                <w:rFonts w:asciiTheme="minorHAnsi" w:hAnsiTheme="minorHAnsi" w:cstheme="minorHAnsi"/>
                <w:sz w:val="20"/>
                <w:szCs w:val="20"/>
              </w:rPr>
              <w:t>le prestataire</w:t>
            </w:r>
            <w:r w:rsidR="004460D8" w:rsidRPr="001D46B1">
              <w:rPr>
                <w:rFonts w:asciiTheme="minorHAnsi" w:hAnsiTheme="minorHAnsi" w:cstheme="minorHAnsi"/>
                <w:sz w:val="20"/>
                <w:szCs w:val="20"/>
              </w:rPr>
              <w:t xml:space="preserve"> </w:t>
            </w:r>
          </w:p>
          <w:p w14:paraId="532E3382" w14:textId="7F235C35" w:rsidR="00C33EF9" w:rsidRPr="00A644D1" w:rsidRDefault="00001130" w:rsidP="00051FFD">
            <w:pPr>
              <w:spacing w:after="0" w:line="276" w:lineRule="auto"/>
              <w:jc w:val="both"/>
              <w:textAlignment w:val="baseline"/>
              <w:rPr>
                <w:rFonts w:asciiTheme="minorHAnsi" w:hAnsiTheme="minorHAnsi" w:cstheme="minorHAnsi"/>
                <w:sz w:val="20"/>
                <w:szCs w:val="20"/>
              </w:rPr>
            </w:pPr>
            <w:r w:rsidRPr="00A644D1">
              <w:rPr>
                <w:rFonts w:asciiTheme="minorHAnsi" w:hAnsiTheme="minorHAnsi" w:cstheme="minorHAnsi"/>
                <w:sz w:val="20"/>
                <w:szCs w:val="20"/>
              </w:rPr>
              <w:t xml:space="preserve">Plan de gestion du marché révisé règlement interne du marché </w:t>
            </w:r>
            <w:r w:rsidR="004460D8">
              <w:rPr>
                <w:rFonts w:asciiTheme="minorHAnsi" w:hAnsiTheme="minorHAnsi" w:cstheme="minorHAnsi"/>
                <w:sz w:val="20"/>
                <w:szCs w:val="20"/>
              </w:rPr>
              <w:t>R</w:t>
            </w:r>
            <w:r w:rsidRPr="00A644D1">
              <w:rPr>
                <w:rFonts w:asciiTheme="minorHAnsi" w:hAnsiTheme="minorHAnsi" w:cstheme="minorHAnsi"/>
                <w:sz w:val="20"/>
                <w:szCs w:val="20"/>
              </w:rPr>
              <w:t>encontre finale ave</w:t>
            </w:r>
            <w:r w:rsidR="004460D8">
              <w:rPr>
                <w:rFonts w:asciiTheme="minorHAnsi" w:hAnsiTheme="minorHAnsi" w:cstheme="minorHAnsi"/>
                <w:sz w:val="20"/>
                <w:szCs w:val="20"/>
              </w:rPr>
              <w:t>c</w:t>
            </w:r>
            <w:r w:rsidRPr="00A644D1">
              <w:rPr>
                <w:rFonts w:asciiTheme="minorHAnsi" w:hAnsiTheme="minorHAnsi" w:cstheme="minorHAnsi"/>
                <w:sz w:val="20"/>
                <w:szCs w:val="20"/>
              </w:rPr>
              <w:t xml:space="preserve"> EF et la mairie pour que cette dernière présente le plan de gestion </w:t>
            </w:r>
            <w:r w:rsidR="00C33EF9" w:rsidRPr="001D46B1">
              <w:rPr>
                <w:rFonts w:asciiTheme="minorHAnsi" w:hAnsiTheme="minorHAnsi" w:cstheme="minorHAnsi"/>
                <w:sz w:val="20"/>
                <w:szCs w:val="20"/>
              </w:rPr>
              <w:tab/>
            </w:r>
          </w:p>
        </w:tc>
        <w:tc>
          <w:tcPr>
            <w:tcW w:w="3125" w:type="dxa"/>
          </w:tcPr>
          <w:p w14:paraId="2E7AE32F" w14:textId="0A955930" w:rsidR="00C33EF9" w:rsidRPr="001D46B1" w:rsidRDefault="00051FFD">
            <w:pPr>
              <w:spacing w:after="0" w:line="276" w:lineRule="auto"/>
              <w:jc w:val="both"/>
              <w:rPr>
                <w:rFonts w:asciiTheme="minorHAnsi" w:hAnsiTheme="minorHAnsi" w:cstheme="minorHAnsi"/>
                <w:b/>
                <w:bCs/>
                <w:sz w:val="20"/>
                <w:szCs w:val="20"/>
              </w:rPr>
            </w:pPr>
            <w:r w:rsidRPr="001D46B1">
              <w:rPr>
                <w:rFonts w:asciiTheme="minorHAnsi" w:hAnsiTheme="minorHAnsi" w:cstheme="minorHAnsi"/>
                <w:b/>
                <w:bCs/>
                <w:sz w:val="20"/>
                <w:szCs w:val="20"/>
              </w:rPr>
              <w:t xml:space="preserve">T0+ </w:t>
            </w:r>
            <w:r w:rsidR="00994941">
              <w:rPr>
                <w:rFonts w:asciiTheme="minorHAnsi" w:hAnsiTheme="minorHAnsi" w:cstheme="minorHAnsi"/>
                <w:b/>
                <w:bCs/>
                <w:sz w:val="20"/>
                <w:szCs w:val="20"/>
              </w:rPr>
              <w:t>12</w:t>
            </w:r>
            <w:r w:rsidRPr="001D46B1">
              <w:rPr>
                <w:rFonts w:asciiTheme="minorHAnsi" w:hAnsiTheme="minorHAnsi" w:cstheme="minorHAnsi"/>
                <w:b/>
                <w:bCs/>
                <w:sz w:val="20"/>
                <w:szCs w:val="20"/>
              </w:rPr>
              <w:t>0 jours</w:t>
            </w:r>
          </w:p>
        </w:tc>
      </w:tr>
      <w:tr w:rsidR="00051FFD" w:rsidRPr="001D46B1" w14:paraId="49786D62" w14:textId="77777777" w:rsidTr="00A644D1">
        <w:trPr>
          <w:trHeight w:val="393"/>
          <w:jc w:val="center"/>
        </w:trPr>
        <w:tc>
          <w:tcPr>
            <w:tcW w:w="5949" w:type="dxa"/>
          </w:tcPr>
          <w:p w14:paraId="59206537" w14:textId="77777777" w:rsidR="00051FFD" w:rsidRPr="001D46B1" w:rsidRDefault="00051FFD" w:rsidP="00051FFD">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t xml:space="preserve">Phase 4.b. Adaptation du modèle financier </w:t>
            </w:r>
          </w:p>
          <w:p w14:paraId="5820DF0C" w14:textId="77777777" w:rsidR="00A644D1" w:rsidRDefault="00A644D1" w:rsidP="00A644D1">
            <w:pPr>
              <w:spacing w:after="0" w:line="276" w:lineRule="auto"/>
              <w:jc w:val="both"/>
              <w:textAlignment w:val="baseline"/>
              <w:rPr>
                <w:rFonts w:asciiTheme="minorHAnsi" w:hAnsiTheme="minorHAnsi" w:cstheme="minorHAnsi"/>
                <w:sz w:val="20"/>
                <w:szCs w:val="20"/>
              </w:rPr>
            </w:pPr>
            <w:r>
              <w:rPr>
                <w:rFonts w:asciiTheme="minorHAnsi" w:hAnsiTheme="minorHAnsi" w:cstheme="minorHAnsi"/>
                <w:sz w:val="20"/>
                <w:szCs w:val="20"/>
              </w:rPr>
              <w:t>Livrable :</w:t>
            </w:r>
          </w:p>
          <w:p w14:paraId="36679531" w14:textId="0019A5AE" w:rsidR="00051FFD" w:rsidRPr="001D46B1" w:rsidRDefault="008B00A9" w:rsidP="00A644D1">
            <w:pPr>
              <w:spacing w:after="0" w:line="276" w:lineRule="auto"/>
              <w:jc w:val="both"/>
              <w:textAlignment w:val="baseline"/>
              <w:rPr>
                <w:rFonts w:asciiTheme="minorHAnsi" w:hAnsiTheme="minorHAnsi" w:cstheme="minorHAnsi"/>
                <w:b/>
                <w:sz w:val="20"/>
                <w:szCs w:val="20"/>
                <w:u w:val="single"/>
              </w:rPr>
            </w:pPr>
            <w:r w:rsidRPr="00A644D1">
              <w:rPr>
                <w:rFonts w:asciiTheme="minorHAnsi" w:hAnsiTheme="minorHAnsi" w:cstheme="minorHAnsi"/>
                <w:sz w:val="20"/>
                <w:szCs w:val="20"/>
              </w:rPr>
              <w:t>Mise</w:t>
            </w:r>
            <w:r w:rsidR="00001130" w:rsidRPr="00A644D1">
              <w:rPr>
                <w:rFonts w:asciiTheme="minorHAnsi" w:hAnsiTheme="minorHAnsi" w:cstheme="minorHAnsi"/>
                <w:sz w:val="20"/>
                <w:szCs w:val="20"/>
              </w:rPr>
              <w:t xml:space="preserve"> à jour du tableur pour le calcul de la rentabilité financière de </w:t>
            </w:r>
            <w:r w:rsidRPr="00A644D1">
              <w:rPr>
                <w:rFonts w:asciiTheme="minorHAnsi" w:hAnsiTheme="minorHAnsi" w:cstheme="minorHAnsi"/>
                <w:sz w:val="20"/>
                <w:szCs w:val="20"/>
              </w:rPr>
              <w:t xml:space="preserve">l’infrastructure et </w:t>
            </w:r>
            <w:r w:rsidR="00001130" w:rsidRPr="00A644D1">
              <w:rPr>
                <w:rFonts w:asciiTheme="minorHAnsi" w:hAnsiTheme="minorHAnsi" w:cstheme="minorHAnsi"/>
                <w:sz w:val="20"/>
                <w:szCs w:val="20"/>
              </w:rPr>
              <w:t>une analyse-coût bénéfice</w:t>
            </w:r>
          </w:p>
        </w:tc>
        <w:tc>
          <w:tcPr>
            <w:tcW w:w="3125" w:type="dxa"/>
          </w:tcPr>
          <w:p w14:paraId="3ED3412F" w14:textId="60BD7AB6" w:rsidR="00051FFD" w:rsidRPr="001D46B1" w:rsidRDefault="00051FFD">
            <w:pPr>
              <w:spacing w:after="0" w:line="276" w:lineRule="auto"/>
              <w:jc w:val="both"/>
              <w:rPr>
                <w:rFonts w:asciiTheme="minorHAnsi" w:hAnsiTheme="minorHAnsi" w:cstheme="minorHAnsi"/>
                <w:b/>
                <w:bCs/>
                <w:sz w:val="20"/>
                <w:szCs w:val="20"/>
              </w:rPr>
            </w:pPr>
            <w:r w:rsidRPr="001D46B1">
              <w:rPr>
                <w:rFonts w:asciiTheme="minorHAnsi" w:hAnsiTheme="minorHAnsi" w:cstheme="minorHAnsi"/>
                <w:b/>
                <w:bCs/>
                <w:sz w:val="20"/>
                <w:szCs w:val="20"/>
              </w:rPr>
              <w:t xml:space="preserve">To+ </w:t>
            </w:r>
            <w:r w:rsidR="00994941">
              <w:rPr>
                <w:rFonts w:asciiTheme="minorHAnsi" w:hAnsiTheme="minorHAnsi" w:cstheme="minorHAnsi"/>
                <w:b/>
                <w:bCs/>
                <w:sz w:val="20"/>
                <w:szCs w:val="20"/>
              </w:rPr>
              <w:t>120</w:t>
            </w:r>
            <w:r w:rsidRPr="001D46B1">
              <w:rPr>
                <w:rFonts w:asciiTheme="minorHAnsi" w:hAnsiTheme="minorHAnsi" w:cstheme="minorHAnsi"/>
                <w:b/>
                <w:bCs/>
                <w:sz w:val="20"/>
                <w:szCs w:val="20"/>
              </w:rPr>
              <w:t xml:space="preserve"> jour</w:t>
            </w:r>
            <w:r w:rsidR="00994941">
              <w:rPr>
                <w:rFonts w:asciiTheme="minorHAnsi" w:hAnsiTheme="minorHAnsi" w:cstheme="minorHAnsi"/>
                <w:b/>
                <w:bCs/>
                <w:sz w:val="20"/>
                <w:szCs w:val="20"/>
              </w:rPr>
              <w:t>s</w:t>
            </w:r>
          </w:p>
        </w:tc>
      </w:tr>
      <w:tr w:rsidR="00051FFD" w:rsidRPr="001D46B1" w14:paraId="1847AD5E" w14:textId="77777777" w:rsidTr="00A644D1">
        <w:trPr>
          <w:trHeight w:val="393"/>
          <w:jc w:val="center"/>
        </w:trPr>
        <w:tc>
          <w:tcPr>
            <w:tcW w:w="5949" w:type="dxa"/>
          </w:tcPr>
          <w:p w14:paraId="51F29757" w14:textId="4AC85A97" w:rsidR="00051FFD" w:rsidRPr="001D46B1" w:rsidRDefault="00A644D1" w:rsidP="00051FFD">
            <w:pPr>
              <w:spacing w:after="0" w:line="276" w:lineRule="auto"/>
              <w:jc w:val="both"/>
              <w:rPr>
                <w:rFonts w:asciiTheme="minorHAnsi" w:hAnsiTheme="minorHAnsi" w:cstheme="minorHAnsi"/>
                <w:b/>
                <w:sz w:val="20"/>
                <w:szCs w:val="20"/>
                <w:u w:val="single"/>
              </w:rPr>
            </w:pPr>
            <w:r>
              <w:rPr>
                <w:rFonts w:asciiTheme="minorHAnsi" w:hAnsiTheme="minorHAnsi" w:cstheme="minorHAnsi"/>
                <w:b/>
                <w:sz w:val="20"/>
                <w:szCs w:val="20"/>
                <w:u w:val="single"/>
              </w:rPr>
              <w:t>Phase 4.c</w:t>
            </w:r>
            <w:r w:rsidRPr="001D46B1">
              <w:rPr>
                <w:rFonts w:asciiTheme="minorHAnsi" w:hAnsiTheme="minorHAnsi" w:cstheme="minorHAnsi"/>
                <w:b/>
                <w:sz w:val="20"/>
                <w:szCs w:val="20"/>
                <w:u w:val="single"/>
              </w:rPr>
              <w:t xml:space="preserve">. </w:t>
            </w:r>
            <w:r w:rsidR="00051FFD" w:rsidRPr="001D46B1">
              <w:rPr>
                <w:rFonts w:asciiTheme="minorHAnsi" w:hAnsiTheme="minorHAnsi" w:cstheme="minorHAnsi"/>
                <w:b/>
                <w:sz w:val="20"/>
                <w:szCs w:val="20"/>
                <w:u w:val="single"/>
              </w:rPr>
              <w:t xml:space="preserve">Définition </w:t>
            </w:r>
            <w:r w:rsidR="0055357D">
              <w:rPr>
                <w:rFonts w:asciiTheme="minorHAnsi" w:hAnsiTheme="minorHAnsi" w:cstheme="minorHAnsi"/>
                <w:b/>
                <w:sz w:val="20"/>
                <w:szCs w:val="20"/>
                <w:u w:val="single"/>
              </w:rPr>
              <w:t>du mode de gouvernance</w:t>
            </w:r>
          </w:p>
          <w:p w14:paraId="32676CCB" w14:textId="77777777" w:rsidR="005B04EF" w:rsidRDefault="00051FFD" w:rsidP="00A644D1">
            <w:pPr>
              <w:spacing w:after="0" w:line="276" w:lineRule="auto"/>
              <w:jc w:val="both"/>
              <w:textAlignment w:val="baseline"/>
              <w:rPr>
                <w:rFonts w:asciiTheme="minorHAnsi" w:hAnsiTheme="minorHAnsi" w:cstheme="minorHAnsi"/>
                <w:sz w:val="20"/>
                <w:szCs w:val="20"/>
              </w:rPr>
            </w:pPr>
            <w:r w:rsidRPr="00A644D1">
              <w:rPr>
                <w:rFonts w:asciiTheme="minorHAnsi" w:hAnsiTheme="minorHAnsi" w:cstheme="minorHAnsi"/>
                <w:sz w:val="20"/>
                <w:szCs w:val="20"/>
              </w:rPr>
              <w:t xml:space="preserve">Livrables : </w:t>
            </w:r>
          </w:p>
          <w:p w14:paraId="0B9C8475" w14:textId="04B1C1E0" w:rsidR="00051FFD" w:rsidRPr="00A644D1" w:rsidRDefault="00001130" w:rsidP="00A644D1">
            <w:pPr>
              <w:spacing w:after="0" w:line="276" w:lineRule="auto"/>
              <w:jc w:val="both"/>
              <w:textAlignment w:val="baseline"/>
              <w:rPr>
                <w:rFonts w:asciiTheme="minorHAnsi" w:hAnsiTheme="minorHAnsi" w:cstheme="minorHAnsi"/>
                <w:sz w:val="20"/>
                <w:szCs w:val="20"/>
              </w:rPr>
            </w:pPr>
            <w:r w:rsidRPr="00A644D1">
              <w:rPr>
                <w:rFonts w:asciiTheme="minorHAnsi" w:hAnsiTheme="minorHAnsi" w:cstheme="minorHAnsi"/>
                <w:sz w:val="20"/>
                <w:szCs w:val="20"/>
              </w:rPr>
              <w:t>Schéma d’organisation et de gouvernance du marché (comprenant un organigramme et des fiches de poste)</w:t>
            </w:r>
          </w:p>
        </w:tc>
        <w:tc>
          <w:tcPr>
            <w:tcW w:w="3125" w:type="dxa"/>
          </w:tcPr>
          <w:p w14:paraId="0E922950" w14:textId="03482F65" w:rsidR="00051FFD" w:rsidRPr="001D46B1" w:rsidRDefault="001D46B1">
            <w:pPr>
              <w:spacing w:after="0" w:line="276" w:lineRule="auto"/>
              <w:jc w:val="both"/>
              <w:rPr>
                <w:rFonts w:asciiTheme="minorHAnsi" w:hAnsiTheme="minorHAnsi" w:cstheme="minorHAnsi"/>
                <w:b/>
                <w:bCs/>
                <w:sz w:val="20"/>
                <w:szCs w:val="20"/>
              </w:rPr>
            </w:pPr>
            <w:r w:rsidRPr="001D46B1">
              <w:rPr>
                <w:rFonts w:asciiTheme="minorHAnsi" w:hAnsiTheme="minorHAnsi" w:cstheme="minorHAnsi"/>
                <w:b/>
                <w:bCs/>
                <w:sz w:val="20"/>
                <w:szCs w:val="20"/>
              </w:rPr>
              <w:t xml:space="preserve">T0+ </w:t>
            </w:r>
            <w:r w:rsidR="00994941">
              <w:rPr>
                <w:rFonts w:asciiTheme="minorHAnsi" w:hAnsiTheme="minorHAnsi" w:cstheme="minorHAnsi"/>
                <w:b/>
                <w:bCs/>
                <w:sz w:val="20"/>
                <w:szCs w:val="20"/>
              </w:rPr>
              <w:t>9</w:t>
            </w:r>
            <w:r w:rsidR="00994941" w:rsidRPr="001D46B1">
              <w:rPr>
                <w:rFonts w:asciiTheme="minorHAnsi" w:hAnsiTheme="minorHAnsi" w:cstheme="minorHAnsi"/>
                <w:b/>
                <w:bCs/>
                <w:sz w:val="20"/>
                <w:szCs w:val="20"/>
              </w:rPr>
              <w:t xml:space="preserve">0 </w:t>
            </w:r>
            <w:r w:rsidRPr="001D46B1">
              <w:rPr>
                <w:rFonts w:asciiTheme="minorHAnsi" w:hAnsiTheme="minorHAnsi" w:cstheme="minorHAnsi"/>
                <w:b/>
                <w:bCs/>
                <w:sz w:val="20"/>
                <w:szCs w:val="20"/>
              </w:rPr>
              <w:t>jours</w:t>
            </w:r>
          </w:p>
        </w:tc>
      </w:tr>
      <w:tr w:rsidR="00051FFD" w:rsidRPr="001D46B1" w14:paraId="0D290059" w14:textId="77777777" w:rsidTr="00A644D1">
        <w:trPr>
          <w:trHeight w:val="393"/>
          <w:jc w:val="center"/>
        </w:trPr>
        <w:tc>
          <w:tcPr>
            <w:tcW w:w="5949" w:type="dxa"/>
          </w:tcPr>
          <w:p w14:paraId="4C6D5E85" w14:textId="77777777" w:rsidR="00051FFD" w:rsidRPr="001D46B1" w:rsidRDefault="00051FFD" w:rsidP="00051FFD">
            <w:pPr>
              <w:spacing w:after="0" w:line="276" w:lineRule="auto"/>
              <w:jc w:val="both"/>
              <w:rPr>
                <w:rFonts w:asciiTheme="minorHAnsi" w:hAnsiTheme="minorHAnsi" w:cstheme="minorHAnsi"/>
                <w:b/>
                <w:sz w:val="20"/>
                <w:szCs w:val="20"/>
                <w:u w:val="single"/>
              </w:rPr>
            </w:pPr>
            <w:r w:rsidRPr="001D46B1">
              <w:rPr>
                <w:rFonts w:asciiTheme="minorHAnsi" w:hAnsiTheme="minorHAnsi" w:cstheme="minorHAnsi"/>
                <w:b/>
                <w:sz w:val="20"/>
                <w:szCs w:val="20"/>
                <w:u w:val="single"/>
              </w:rPr>
              <w:t xml:space="preserve">Phase 5. Opérationnalisation du plan de marché </w:t>
            </w:r>
          </w:p>
          <w:p w14:paraId="7B6FC5A0" w14:textId="77777777" w:rsidR="00A644D1" w:rsidRDefault="00051FFD" w:rsidP="00A644D1">
            <w:pPr>
              <w:spacing w:after="0" w:line="276" w:lineRule="auto"/>
              <w:jc w:val="both"/>
              <w:textAlignment w:val="baseline"/>
              <w:rPr>
                <w:rFonts w:asciiTheme="minorHAnsi" w:hAnsiTheme="minorHAnsi" w:cstheme="minorHAnsi"/>
                <w:sz w:val="20"/>
                <w:szCs w:val="20"/>
              </w:rPr>
            </w:pPr>
            <w:r w:rsidRPr="00A644D1">
              <w:rPr>
                <w:rFonts w:asciiTheme="minorHAnsi" w:hAnsiTheme="minorHAnsi" w:cstheme="minorHAnsi"/>
                <w:sz w:val="20"/>
                <w:szCs w:val="20"/>
              </w:rPr>
              <w:t>Livrables</w:t>
            </w:r>
            <w:r w:rsidRPr="001D46B1">
              <w:rPr>
                <w:rFonts w:asciiTheme="minorHAnsi" w:hAnsiTheme="minorHAnsi" w:cstheme="minorHAnsi"/>
                <w:sz w:val="20"/>
                <w:szCs w:val="20"/>
              </w:rPr>
              <w:t xml:space="preserve"> : </w:t>
            </w:r>
          </w:p>
          <w:p w14:paraId="7A017356" w14:textId="358CD073" w:rsidR="00051FFD" w:rsidRPr="00A644D1" w:rsidRDefault="00A644D1" w:rsidP="00A644D1">
            <w:pPr>
              <w:pStyle w:val="Paragraphedeliste"/>
              <w:numPr>
                <w:ilvl w:val="0"/>
                <w:numId w:val="48"/>
              </w:numPr>
              <w:spacing w:after="0" w:line="276" w:lineRule="auto"/>
              <w:jc w:val="both"/>
              <w:textAlignment w:val="baseline"/>
              <w:rPr>
                <w:rFonts w:asciiTheme="minorHAnsi" w:hAnsiTheme="minorHAnsi" w:cstheme="minorHAnsi"/>
                <w:sz w:val="20"/>
                <w:szCs w:val="20"/>
              </w:rPr>
            </w:pPr>
            <w:r w:rsidRPr="00A644D1">
              <w:rPr>
                <w:rFonts w:asciiTheme="minorHAnsi" w:hAnsiTheme="minorHAnsi" w:cstheme="minorHAnsi"/>
                <w:sz w:val="20"/>
                <w:szCs w:val="20"/>
              </w:rPr>
              <w:t>Rapport</w:t>
            </w:r>
            <w:r w:rsidR="00051FFD" w:rsidRPr="00A644D1">
              <w:rPr>
                <w:rFonts w:asciiTheme="minorHAnsi" w:hAnsiTheme="minorHAnsi" w:cstheme="minorHAnsi"/>
                <w:sz w:val="20"/>
                <w:szCs w:val="20"/>
              </w:rPr>
              <w:t xml:space="preserve"> final avec recommandations </w:t>
            </w:r>
          </w:p>
          <w:p w14:paraId="24B2977D" w14:textId="1D50AA5A" w:rsidR="00051FFD" w:rsidRPr="00A644D1" w:rsidRDefault="00001130" w:rsidP="00051FFD">
            <w:pPr>
              <w:pStyle w:val="Paragraphedeliste"/>
              <w:numPr>
                <w:ilvl w:val="0"/>
                <w:numId w:val="48"/>
              </w:numPr>
              <w:spacing w:after="0" w:line="276" w:lineRule="auto"/>
              <w:jc w:val="both"/>
              <w:textAlignment w:val="baseline"/>
              <w:rPr>
                <w:rFonts w:asciiTheme="minorHAnsi" w:hAnsiTheme="minorHAnsi" w:cstheme="minorHAnsi"/>
                <w:sz w:val="20"/>
                <w:szCs w:val="20"/>
              </w:rPr>
            </w:pPr>
            <w:r w:rsidRPr="00A644D1">
              <w:rPr>
                <w:rFonts w:asciiTheme="minorHAnsi" w:hAnsiTheme="minorHAnsi" w:cstheme="minorHAnsi"/>
                <w:sz w:val="20"/>
                <w:szCs w:val="20"/>
              </w:rPr>
              <w:t>Révision plan de gestion du marché (si besoin)</w:t>
            </w:r>
            <w:r w:rsidR="00051FFD" w:rsidRPr="00A644D1">
              <w:rPr>
                <w:rFonts w:asciiTheme="minorHAnsi" w:hAnsiTheme="minorHAnsi" w:cstheme="minorHAnsi"/>
                <w:sz w:val="20"/>
                <w:szCs w:val="20"/>
              </w:rPr>
              <w:tab/>
              <w:t xml:space="preserve"> </w:t>
            </w:r>
          </w:p>
          <w:p w14:paraId="65EE5766" w14:textId="77777777" w:rsidR="00051FFD" w:rsidRPr="001D46B1" w:rsidRDefault="00051FFD" w:rsidP="00051FFD">
            <w:pPr>
              <w:spacing w:after="0" w:line="276" w:lineRule="auto"/>
              <w:jc w:val="both"/>
              <w:rPr>
                <w:rFonts w:asciiTheme="minorHAnsi" w:hAnsiTheme="minorHAnsi" w:cstheme="minorHAnsi"/>
                <w:b/>
                <w:sz w:val="20"/>
                <w:szCs w:val="20"/>
                <w:u w:val="single"/>
              </w:rPr>
            </w:pPr>
          </w:p>
        </w:tc>
        <w:tc>
          <w:tcPr>
            <w:tcW w:w="3125" w:type="dxa"/>
          </w:tcPr>
          <w:p w14:paraId="3F7205B4" w14:textId="77777777" w:rsidR="00051FFD" w:rsidRPr="001D46B1" w:rsidRDefault="001D46B1" w:rsidP="00F62773">
            <w:pPr>
              <w:spacing w:after="0" w:line="276" w:lineRule="auto"/>
              <w:jc w:val="both"/>
              <w:rPr>
                <w:rFonts w:asciiTheme="minorHAnsi" w:hAnsiTheme="minorHAnsi" w:cstheme="minorHAnsi"/>
                <w:b/>
                <w:bCs/>
                <w:sz w:val="20"/>
                <w:szCs w:val="20"/>
              </w:rPr>
            </w:pPr>
            <w:r w:rsidRPr="001D46B1">
              <w:rPr>
                <w:rFonts w:asciiTheme="minorHAnsi" w:hAnsiTheme="minorHAnsi" w:cstheme="minorHAnsi"/>
                <w:b/>
                <w:bCs/>
                <w:sz w:val="20"/>
                <w:szCs w:val="20"/>
              </w:rPr>
              <w:t xml:space="preserve">T0+ 180 jours </w:t>
            </w:r>
          </w:p>
          <w:p w14:paraId="02EF534A" w14:textId="57844D16" w:rsidR="008B00A9" w:rsidRPr="005B04EF" w:rsidRDefault="005B04EF" w:rsidP="005B04EF">
            <w:pPr>
              <w:spacing w:after="0" w:line="276" w:lineRule="auto"/>
              <w:jc w:val="both"/>
              <w:textAlignment w:val="baseline"/>
              <w:rPr>
                <w:rFonts w:asciiTheme="minorHAnsi" w:hAnsiTheme="minorHAnsi" w:cstheme="minorHAnsi"/>
                <w:sz w:val="20"/>
                <w:szCs w:val="20"/>
              </w:rPr>
            </w:pPr>
            <w:r>
              <w:rPr>
                <w:rFonts w:asciiTheme="minorHAnsi" w:hAnsiTheme="minorHAnsi" w:cstheme="minorHAnsi"/>
                <w:sz w:val="20"/>
                <w:szCs w:val="20"/>
              </w:rPr>
              <w:t>.</w:t>
            </w:r>
            <w:r w:rsidR="008B00A9" w:rsidRPr="005B04EF">
              <w:rPr>
                <w:rFonts w:asciiTheme="minorHAnsi" w:hAnsiTheme="minorHAnsi" w:cstheme="minorHAnsi"/>
                <w:sz w:val="20"/>
                <w:szCs w:val="20"/>
              </w:rPr>
              <w:t>15 jours max jours (soit en moyenne 2-3 jours pendant 4 mois)</w:t>
            </w:r>
          </w:p>
          <w:p w14:paraId="039BDAE4" w14:textId="5796CC8D" w:rsidR="008B00A9" w:rsidRPr="005B04EF" w:rsidRDefault="005B04EF" w:rsidP="005B04EF">
            <w:pPr>
              <w:spacing w:after="0" w:line="276" w:lineRule="auto"/>
              <w:jc w:val="both"/>
              <w:textAlignment w:val="baseline"/>
              <w:rPr>
                <w:rFonts w:asciiTheme="minorHAnsi" w:hAnsiTheme="minorHAnsi" w:cstheme="minorHAnsi"/>
                <w:b/>
                <w:bCs/>
                <w:sz w:val="20"/>
                <w:szCs w:val="20"/>
              </w:rPr>
            </w:pPr>
            <w:r>
              <w:rPr>
                <w:rFonts w:asciiTheme="minorHAnsi" w:hAnsiTheme="minorHAnsi" w:cstheme="minorHAnsi"/>
                <w:sz w:val="20"/>
                <w:szCs w:val="20"/>
              </w:rPr>
              <w:t>.</w:t>
            </w:r>
            <w:r w:rsidR="008B00A9" w:rsidRPr="005B04EF">
              <w:rPr>
                <w:rFonts w:asciiTheme="minorHAnsi" w:hAnsiTheme="minorHAnsi" w:cstheme="minorHAnsi"/>
                <w:sz w:val="20"/>
                <w:szCs w:val="20"/>
              </w:rPr>
              <w:t xml:space="preserve">15 jours pour la soumission du rapport final  </w:t>
            </w:r>
          </w:p>
        </w:tc>
      </w:tr>
      <w:bookmarkEnd w:id="3"/>
    </w:tbl>
    <w:p w14:paraId="05CA9FD9" w14:textId="77777777" w:rsidR="00F23D97" w:rsidRPr="001D46B1" w:rsidRDefault="00F23D97" w:rsidP="00F62773">
      <w:pPr>
        <w:pStyle w:val="Default"/>
        <w:spacing w:line="276" w:lineRule="auto"/>
        <w:jc w:val="both"/>
        <w:rPr>
          <w:rFonts w:asciiTheme="minorHAnsi" w:hAnsiTheme="minorHAnsi" w:cstheme="minorHAnsi"/>
          <w:color w:val="auto"/>
          <w:sz w:val="20"/>
          <w:szCs w:val="20"/>
          <w:lang w:val="fr-FR"/>
        </w:rPr>
      </w:pPr>
    </w:p>
    <w:p w14:paraId="321A1AFD" w14:textId="515FA906" w:rsidR="00EA16D4" w:rsidRPr="001D46B1" w:rsidRDefault="00EA16D4" w:rsidP="00EA16D4">
      <w:pPr>
        <w:spacing w:after="0" w:line="276" w:lineRule="auto"/>
        <w:jc w:val="both"/>
        <w:rPr>
          <w:rFonts w:asciiTheme="minorHAnsi" w:hAnsiTheme="minorHAnsi" w:cstheme="minorHAnsi"/>
          <w:b/>
          <w:bCs/>
          <w:sz w:val="20"/>
          <w:szCs w:val="20"/>
        </w:rPr>
      </w:pPr>
      <w:r w:rsidRPr="001D46B1">
        <w:rPr>
          <w:rFonts w:asciiTheme="minorHAnsi" w:hAnsiTheme="minorHAnsi" w:cstheme="minorHAnsi"/>
          <w:b/>
          <w:bCs/>
          <w:sz w:val="20"/>
          <w:szCs w:val="20"/>
        </w:rPr>
        <w:t>Matériel de travail</w:t>
      </w:r>
    </w:p>
    <w:p w14:paraId="74055D3C" w14:textId="6E09B77C" w:rsidR="00F23D97" w:rsidRDefault="00100C60" w:rsidP="00F62773">
      <w:pPr>
        <w:pStyle w:val="Default"/>
        <w:spacing w:line="276" w:lineRule="auto"/>
        <w:jc w:val="both"/>
        <w:rPr>
          <w:rFonts w:asciiTheme="minorHAnsi" w:eastAsia="Calibri" w:hAnsiTheme="minorHAnsi" w:cstheme="minorHAnsi"/>
          <w:color w:val="auto"/>
          <w:sz w:val="20"/>
          <w:szCs w:val="20"/>
          <w:lang w:val="fr-FR"/>
        </w:rPr>
      </w:pPr>
      <w:r w:rsidRPr="00C87AD5">
        <w:rPr>
          <w:rFonts w:asciiTheme="minorHAnsi" w:hAnsiTheme="minorHAnsi" w:cstheme="minorHAnsi"/>
          <w:sz w:val="20"/>
          <w:szCs w:val="20"/>
          <w:lang w:val="fr-FR"/>
        </w:rPr>
        <w:t xml:space="preserve">Le prestataire </w:t>
      </w:r>
      <w:r w:rsidR="00F23D97" w:rsidRPr="001D46B1">
        <w:rPr>
          <w:rFonts w:asciiTheme="minorHAnsi" w:eastAsia="Calibri" w:hAnsiTheme="minorHAnsi" w:cstheme="minorHAnsi"/>
          <w:color w:val="auto"/>
          <w:sz w:val="20"/>
          <w:szCs w:val="20"/>
          <w:lang w:val="fr-FR"/>
        </w:rPr>
        <w:t>choisi doit fournir ses propres matériels de travail (or</w:t>
      </w:r>
      <w:r w:rsidR="00EA16D4" w:rsidRPr="001D46B1">
        <w:rPr>
          <w:rFonts w:asciiTheme="minorHAnsi" w:eastAsia="Calibri" w:hAnsiTheme="minorHAnsi" w:cstheme="minorHAnsi"/>
          <w:color w:val="auto"/>
          <w:sz w:val="20"/>
          <w:szCs w:val="20"/>
          <w:lang w:val="fr-FR"/>
        </w:rPr>
        <w:t>dinateur, imprimante, téléphone</w:t>
      </w:r>
      <w:r w:rsidR="00F23D97" w:rsidRPr="001D46B1">
        <w:rPr>
          <w:rFonts w:asciiTheme="minorHAnsi" w:eastAsia="Calibri" w:hAnsiTheme="minorHAnsi" w:cstheme="minorHAnsi"/>
          <w:color w:val="auto"/>
          <w:sz w:val="20"/>
          <w:szCs w:val="20"/>
          <w:lang w:val="fr-FR"/>
        </w:rPr>
        <w:t xml:space="preserve">…). </w:t>
      </w:r>
      <w:r w:rsidR="00944DE2" w:rsidRPr="001D46B1">
        <w:rPr>
          <w:rFonts w:asciiTheme="minorHAnsi" w:eastAsia="Calibri" w:hAnsiTheme="minorHAnsi" w:cstheme="minorHAnsi"/>
          <w:color w:val="auto"/>
          <w:sz w:val="20"/>
          <w:szCs w:val="20"/>
          <w:lang w:val="fr-FR"/>
        </w:rPr>
        <w:t xml:space="preserve">Sauf cas exceptionnel, </w:t>
      </w:r>
      <w:r>
        <w:rPr>
          <w:rFonts w:asciiTheme="minorHAnsi" w:hAnsiTheme="minorHAnsi" w:cstheme="minorHAnsi"/>
          <w:sz w:val="20"/>
          <w:szCs w:val="20"/>
          <w:lang w:val="fr-FR"/>
        </w:rPr>
        <w:t>l</w:t>
      </w:r>
      <w:r w:rsidRPr="00C87AD5">
        <w:rPr>
          <w:rFonts w:asciiTheme="minorHAnsi" w:hAnsiTheme="minorHAnsi" w:cstheme="minorHAnsi"/>
          <w:sz w:val="20"/>
          <w:szCs w:val="20"/>
          <w:lang w:val="fr-FR"/>
        </w:rPr>
        <w:t>e prestataire</w:t>
      </w:r>
      <w:r w:rsidR="0067323C" w:rsidRPr="00C87AD5">
        <w:rPr>
          <w:rFonts w:asciiTheme="minorHAnsi" w:hAnsiTheme="minorHAnsi" w:cstheme="minorHAnsi"/>
          <w:sz w:val="20"/>
          <w:szCs w:val="20"/>
          <w:lang w:val="fr-FR"/>
        </w:rPr>
        <w:t xml:space="preserve"> </w:t>
      </w:r>
      <w:r w:rsidR="00944DE2" w:rsidRPr="001D46B1">
        <w:rPr>
          <w:rFonts w:asciiTheme="minorHAnsi" w:eastAsia="Calibri" w:hAnsiTheme="minorHAnsi" w:cstheme="minorHAnsi"/>
          <w:color w:val="auto"/>
          <w:sz w:val="20"/>
          <w:szCs w:val="20"/>
          <w:lang w:val="fr-FR"/>
        </w:rPr>
        <w:t xml:space="preserve">assurera ses </w:t>
      </w:r>
      <w:r w:rsidR="00F23D97" w:rsidRPr="001D46B1">
        <w:rPr>
          <w:rFonts w:asciiTheme="minorHAnsi" w:eastAsia="Calibri" w:hAnsiTheme="minorHAnsi" w:cstheme="minorHAnsi"/>
          <w:color w:val="auto"/>
          <w:sz w:val="20"/>
          <w:szCs w:val="20"/>
          <w:lang w:val="fr-FR"/>
        </w:rPr>
        <w:t>déplacements, au niveau national e</w:t>
      </w:r>
      <w:r w:rsidR="00944DE2" w:rsidRPr="001D46B1">
        <w:rPr>
          <w:rFonts w:asciiTheme="minorHAnsi" w:eastAsia="Calibri" w:hAnsiTheme="minorHAnsi" w:cstheme="minorHAnsi"/>
          <w:color w:val="auto"/>
          <w:sz w:val="20"/>
          <w:szCs w:val="20"/>
          <w:lang w:val="fr-FR"/>
        </w:rPr>
        <w:t>t/ou à l’intérieur de la région</w:t>
      </w:r>
      <w:r w:rsidR="00F23D97" w:rsidRPr="001D46B1">
        <w:rPr>
          <w:rFonts w:asciiTheme="minorHAnsi" w:eastAsia="Calibri" w:hAnsiTheme="minorHAnsi" w:cstheme="minorHAnsi"/>
          <w:color w:val="auto"/>
          <w:sz w:val="20"/>
          <w:szCs w:val="20"/>
          <w:lang w:val="fr-FR"/>
        </w:rPr>
        <w:t xml:space="preserve">. Les détails de ces déplacements devront être mentionnés dans les propositions technique et </w:t>
      </w:r>
      <w:r w:rsidR="00944DE2" w:rsidRPr="001D46B1">
        <w:rPr>
          <w:rFonts w:asciiTheme="minorHAnsi" w:eastAsia="Calibri" w:hAnsiTheme="minorHAnsi" w:cstheme="minorHAnsi"/>
          <w:color w:val="auto"/>
          <w:sz w:val="20"/>
          <w:szCs w:val="20"/>
          <w:lang w:val="fr-FR"/>
        </w:rPr>
        <w:t>financière</w:t>
      </w:r>
      <w:r w:rsidR="00F23D97" w:rsidRPr="001D46B1">
        <w:rPr>
          <w:rFonts w:asciiTheme="minorHAnsi" w:eastAsia="Calibri" w:hAnsiTheme="minorHAnsi" w:cstheme="minorHAnsi"/>
          <w:color w:val="auto"/>
          <w:sz w:val="20"/>
          <w:szCs w:val="20"/>
          <w:lang w:val="fr-FR"/>
        </w:rPr>
        <w:t>.</w:t>
      </w:r>
    </w:p>
    <w:p w14:paraId="4C9A851F" w14:textId="69D27E17" w:rsidR="00806018" w:rsidRPr="001D46B1" w:rsidRDefault="00806018" w:rsidP="00F62773">
      <w:pPr>
        <w:pStyle w:val="Default"/>
        <w:spacing w:line="276" w:lineRule="auto"/>
        <w:jc w:val="both"/>
        <w:rPr>
          <w:rFonts w:asciiTheme="minorHAnsi" w:eastAsia="Calibri" w:hAnsiTheme="minorHAnsi" w:cstheme="minorHAnsi"/>
          <w:color w:val="auto"/>
          <w:sz w:val="20"/>
          <w:szCs w:val="20"/>
          <w:lang w:val="fr-FR"/>
        </w:rPr>
      </w:pPr>
      <w:r>
        <w:rPr>
          <w:rFonts w:asciiTheme="minorHAnsi" w:eastAsia="Calibri" w:hAnsiTheme="minorHAnsi" w:cstheme="minorHAnsi"/>
          <w:color w:val="auto"/>
          <w:sz w:val="20"/>
          <w:szCs w:val="20"/>
          <w:lang w:val="fr-FR"/>
        </w:rPr>
        <w:t xml:space="preserve">NB : </w:t>
      </w:r>
      <w:r w:rsidRPr="00C87AD5">
        <w:rPr>
          <w:rFonts w:asciiTheme="minorHAnsi" w:eastAsia="Calibri" w:hAnsiTheme="minorHAnsi" w:cstheme="minorHAnsi"/>
          <w:b/>
          <w:bCs/>
          <w:color w:val="auto"/>
          <w:sz w:val="20"/>
          <w:szCs w:val="20"/>
          <w:lang w:val="fr-FR"/>
        </w:rPr>
        <w:t>Date de démarrage estimée</w:t>
      </w:r>
      <w:r w:rsidRPr="00806018">
        <w:rPr>
          <w:rFonts w:asciiTheme="minorHAnsi" w:eastAsia="Calibri" w:hAnsiTheme="minorHAnsi" w:cstheme="minorHAnsi"/>
          <w:color w:val="auto"/>
          <w:sz w:val="20"/>
          <w:szCs w:val="20"/>
          <w:lang w:val="fr-FR"/>
        </w:rPr>
        <w:t xml:space="preserve"> : Le prestataire s'engage à démarrer les études dans un délai de deux semaines au plus tard après la notification du contrat</w:t>
      </w:r>
      <w:r>
        <w:rPr>
          <w:rFonts w:asciiTheme="minorHAnsi" w:eastAsia="Calibri" w:hAnsiTheme="minorHAnsi" w:cstheme="minorHAnsi"/>
          <w:color w:val="auto"/>
          <w:sz w:val="20"/>
          <w:szCs w:val="20"/>
          <w:lang w:val="fr-FR"/>
        </w:rPr>
        <w:t>.</w:t>
      </w:r>
    </w:p>
    <w:p w14:paraId="6F282B3F" w14:textId="56B2FF32" w:rsidR="00C018FF" w:rsidRPr="001D46B1" w:rsidRDefault="00C018FF" w:rsidP="00F62773">
      <w:pPr>
        <w:spacing w:after="0" w:line="276" w:lineRule="auto"/>
        <w:jc w:val="both"/>
        <w:rPr>
          <w:rFonts w:asciiTheme="minorHAnsi" w:hAnsiTheme="minorHAnsi" w:cstheme="minorHAnsi"/>
          <w:sz w:val="20"/>
          <w:szCs w:val="20"/>
        </w:rPr>
      </w:pPr>
    </w:p>
    <w:p w14:paraId="74C9B480" w14:textId="1ACE8F06" w:rsidR="00D27624" w:rsidRPr="001D46B1" w:rsidRDefault="00D27624" w:rsidP="00F62773">
      <w:pPr>
        <w:numPr>
          <w:ilvl w:val="0"/>
          <w:numId w:val="3"/>
        </w:numPr>
        <w:shd w:val="clear" w:color="auto" w:fill="E6E6E6"/>
        <w:tabs>
          <w:tab w:val="clear" w:pos="720"/>
          <w:tab w:val="num" w:pos="180"/>
        </w:tabs>
        <w:spacing w:after="0" w:line="276" w:lineRule="auto"/>
        <w:ind w:left="180"/>
        <w:jc w:val="both"/>
        <w:rPr>
          <w:rFonts w:asciiTheme="minorHAnsi" w:hAnsiTheme="minorHAnsi" w:cstheme="minorHAnsi"/>
          <w:b/>
          <w:sz w:val="20"/>
          <w:szCs w:val="20"/>
        </w:rPr>
      </w:pPr>
      <w:r w:rsidRPr="001D46B1">
        <w:rPr>
          <w:rFonts w:asciiTheme="minorHAnsi" w:hAnsiTheme="minorHAnsi" w:cstheme="minorHAnsi"/>
          <w:b/>
          <w:sz w:val="20"/>
          <w:szCs w:val="20"/>
        </w:rPr>
        <w:t>Expertises et profils demandés</w:t>
      </w:r>
      <w:r w:rsidR="00F009EC">
        <w:rPr>
          <w:rFonts w:asciiTheme="minorHAnsi" w:hAnsiTheme="minorHAnsi" w:cstheme="minorHAnsi"/>
          <w:b/>
          <w:sz w:val="20"/>
          <w:szCs w:val="20"/>
        </w:rPr>
        <w:t xml:space="preserve"> </w:t>
      </w:r>
    </w:p>
    <w:p w14:paraId="53B540B4" w14:textId="77777777" w:rsidR="00F009EC" w:rsidRPr="001D46B1" w:rsidRDefault="00F009EC" w:rsidP="00F62773">
      <w:pPr>
        <w:spacing w:after="0" w:line="276" w:lineRule="auto"/>
        <w:jc w:val="both"/>
        <w:rPr>
          <w:rFonts w:asciiTheme="minorHAnsi" w:hAnsiTheme="minorHAnsi" w:cstheme="minorHAnsi"/>
          <w:sz w:val="20"/>
          <w:szCs w:val="20"/>
        </w:rPr>
      </w:pPr>
    </w:p>
    <w:p w14:paraId="75874550" w14:textId="4C7E917E" w:rsidR="00100C60" w:rsidRPr="00C87AD5" w:rsidRDefault="005762AF">
      <w:pPr>
        <w:spacing w:after="0" w:line="276" w:lineRule="auto"/>
        <w:jc w:val="both"/>
        <w:rPr>
          <w:rFonts w:asciiTheme="minorHAnsi" w:hAnsiTheme="minorHAnsi" w:cstheme="minorHAnsi"/>
          <w:sz w:val="20"/>
          <w:szCs w:val="20"/>
        </w:rPr>
      </w:pPr>
      <w:r w:rsidRPr="00C87AD5">
        <w:rPr>
          <w:rFonts w:asciiTheme="minorHAnsi" w:hAnsiTheme="minorHAnsi" w:cstheme="minorHAnsi"/>
          <w:sz w:val="20"/>
          <w:szCs w:val="20"/>
        </w:rPr>
        <w:t>La mission du prestataire sera plac</w:t>
      </w:r>
      <w:r w:rsidRPr="00C87AD5">
        <w:rPr>
          <w:rFonts w:asciiTheme="minorHAnsi" w:hAnsiTheme="minorHAnsi" w:cstheme="minorHAnsi" w:hint="eastAsia"/>
          <w:sz w:val="20"/>
          <w:szCs w:val="20"/>
        </w:rPr>
        <w:t>é</w:t>
      </w:r>
      <w:r w:rsidRPr="00C87AD5">
        <w:rPr>
          <w:rFonts w:asciiTheme="minorHAnsi" w:hAnsiTheme="minorHAnsi" w:cstheme="minorHAnsi"/>
          <w:sz w:val="20"/>
          <w:szCs w:val="20"/>
        </w:rPr>
        <w:t>e sous la responsabilit</w:t>
      </w:r>
      <w:r w:rsidRPr="00C87AD5">
        <w:rPr>
          <w:rFonts w:asciiTheme="minorHAnsi" w:hAnsiTheme="minorHAnsi" w:cstheme="minorHAnsi" w:hint="eastAsia"/>
          <w:sz w:val="20"/>
          <w:szCs w:val="20"/>
        </w:rPr>
        <w:t>é</w:t>
      </w:r>
      <w:r w:rsidRPr="00C87AD5">
        <w:rPr>
          <w:rFonts w:asciiTheme="minorHAnsi" w:hAnsiTheme="minorHAnsi" w:cstheme="minorHAnsi"/>
          <w:sz w:val="20"/>
          <w:szCs w:val="20"/>
        </w:rPr>
        <w:t xml:space="preserve"> d</w:t>
      </w:r>
      <w:r w:rsidR="00372F71">
        <w:rPr>
          <w:rFonts w:asciiTheme="minorHAnsi" w:hAnsiTheme="minorHAnsi" w:cstheme="minorHAnsi"/>
          <w:sz w:val="20"/>
          <w:szCs w:val="20"/>
        </w:rPr>
        <w:t>’</w:t>
      </w:r>
      <w:r w:rsidRPr="00C87AD5">
        <w:rPr>
          <w:rFonts w:asciiTheme="minorHAnsi" w:hAnsiTheme="minorHAnsi" w:cstheme="minorHAnsi"/>
          <w:sz w:val="20"/>
          <w:szCs w:val="20"/>
        </w:rPr>
        <w:t>un chef de mission qui sera l</w:t>
      </w:r>
      <w:r w:rsidR="00372F71">
        <w:rPr>
          <w:rFonts w:asciiTheme="minorHAnsi" w:hAnsiTheme="minorHAnsi" w:cstheme="minorHAnsi"/>
          <w:sz w:val="20"/>
          <w:szCs w:val="20"/>
        </w:rPr>
        <w:t>’</w:t>
      </w:r>
      <w:r w:rsidRPr="00C87AD5">
        <w:rPr>
          <w:rFonts w:asciiTheme="minorHAnsi" w:hAnsiTheme="minorHAnsi" w:cstheme="minorHAnsi"/>
          <w:sz w:val="20"/>
          <w:szCs w:val="20"/>
        </w:rPr>
        <w:t>interlocuteur principal d</w:t>
      </w:r>
      <w:r w:rsidR="00372F71">
        <w:rPr>
          <w:rFonts w:asciiTheme="minorHAnsi" w:hAnsiTheme="minorHAnsi" w:cstheme="minorHAnsi"/>
          <w:sz w:val="20"/>
          <w:szCs w:val="20"/>
        </w:rPr>
        <w:t>’</w:t>
      </w:r>
      <w:r w:rsidRPr="00C87AD5">
        <w:rPr>
          <w:rFonts w:asciiTheme="minorHAnsi" w:hAnsiTheme="minorHAnsi" w:cstheme="minorHAnsi"/>
          <w:sz w:val="20"/>
          <w:szCs w:val="20"/>
        </w:rPr>
        <w:t>Expertise France. Le personnel cl</w:t>
      </w:r>
      <w:r w:rsidRPr="00C87AD5">
        <w:rPr>
          <w:rFonts w:asciiTheme="minorHAnsi" w:hAnsiTheme="minorHAnsi" w:cstheme="minorHAnsi" w:hint="eastAsia"/>
          <w:sz w:val="20"/>
          <w:szCs w:val="20"/>
        </w:rPr>
        <w:t>é</w:t>
      </w:r>
      <w:r w:rsidRPr="00C87AD5">
        <w:rPr>
          <w:rFonts w:asciiTheme="minorHAnsi" w:hAnsiTheme="minorHAnsi" w:cstheme="minorHAnsi"/>
          <w:sz w:val="20"/>
          <w:szCs w:val="20"/>
        </w:rPr>
        <w:t xml:space="preserve"> sera compos</w:t>
      </w:r>
      <w:r w:rsidRPr="00C87AD5">
        <w:rPr>
          <w:rFonts w:asciiTheme="minorHAnsi" w:hAnsiTheme="minorHAnsi" w:cstheme="minorHAnsi" w:hint="eastAsia"/>
          <w:sz w:val="20"/>
          <w:szCs w:val="20"/>
        </w:rPr>
        <w:t>é</w:t>
      </w:r>
      <w:r w:rsidRPr="00C87AD5">
        <w:rPr>
          <w:rFonts w:asciiTheme="minorHAnsi" w:hAnsiTheme="minorHAnsi" w:cstheme="minorHAnsi"/>
          <w:sz w:val="20"/>
          <w:szCs w:val="20"/>
        </w:rPr>
        <w:t xml:space="preserve">e </w:t>
      </w:r>
      <w:r w:rsidR="00100C60">
        <w:rPr>
          <w:rFonts w:asciiTheme="minorHAnsi" w:hAnsiTheme="minorHAnsi" w:cstheme="minorHAnsi"/>
          <w:sz w:val="20"/>
          <w:szCs w:val="20"/>
        </w:rPr>
        <w:t xml:space="preserve">de spécialistes avec des expériences </w:t>
      </w:r>
      <w:r w:rsidR="00372F71">
        <w:rPr>
          <w:rFonts w:asciiTheme="minorHAnsi" w:hAnsiTheme="minorHAnsi" w:cstheme="minorHAnsi"/>
          <w:sz w:val="20"/>
          <w:szCs w:val="20"/>
        </w:rPr>
        <w:t>en :</w:t>
      </w:r>
    </w:p>
    <w:p w14:paraId="18526560" w14:textId="388634C8" w:rsidR="00D10763" w:rsidRDefault="00D10763" w:rsidP="00C87AD5">
      <w:pPr>
        <w:pStyle w:val="Paragraphedeliste"/>
        <w:numPr>
          <w:ilvl w:val="0"/>
          <w:numId w:val="40"/>
        </w:numPr>
        <w:spacing w:after="0" w:line="276" w:lineRule="auto"/>
        <w:jc w:val="both"/>
        <w:rPr>
          <w:rFonts w:asciiTheme="minorHAnsi" w:hAnsiTheme="minorHAnsi" w:cstheme="minorHAnsi"/>
          <w:sz w:val="20"/>
          <w:szCs w:val="20"/>
        </w:rPr>
      </w:pPr>
      <w:r>
        <w:rPr>
          <w:rFonts w:asciiTheme="minorHAnsi" w:hAnsiTheme="minorHAnsi" w:cstheme="minorHAnsi"/>
          <w:sz w:val="20"/>
          <w:szCs w:val="20"/>
        </w:rPr>
        <w:t>Montage de plan de Gestion de comité de marché ou structure publique équivalente,</w:t>
      </w:r>
    </w:p>
    <w:p w14:paraId="2A077E34" w14:textId="3088874F" w:rsidR="00D10763" w:rsidRPr="00F57428" w:rsidRDefault="00D10763" w:rsidP="00D10763">
      <w:pPr>
        <w:pStyle w:val="Paragraphedeliste"/>
        <w:numPr>
          <w:ilvl w:val="0"/>
          <w:numId w:val="40"/>
        </w:numPr>
        <w:autoSpaceDE w:val="0"/>
        <w:autoSpaceDN w:val="0"/>
        <w:adjustRightInd w:val="0"/>
        <w:spacing w:after="0" w:line="276" w:lineRule="auto"/>
        <w:jc w:val="both"/>
        <w:rPr>
          <w:rFonts w:asciiTheme="minorHAnsi" w:hAnsiTheme="minorHAnsi" w:cstheme="minorHAnsi"/>
          <w:sz w:val="20"/>
          <w:szCs w:val="20"/>
        </w:rPr>
      </w:pPr>
      <w:r>
        <w:rPr>
          <w:rFonts w:asciiTheme="minorHAnsi" w:hAnsiTheme="minorHAnsi" w:cstheme="minorHAnsi"/>
          <w:sz w:val="20"/>
          <w:szCs w:val="20"/>
        </w:rPr>
        <w:t xml:space="preserve">Définition de budget de lancement et fonctionnement d’un marché ou structure publique équivalente. Le prestataire doit démontrer posséder une expertise en </w:t>
      </w:r>
      <w:r w:rsidRPr="00F57428">
        <w:rPr>
          <w:rFonts w:asciiTheme="minorHAnsi" w:hAnsiTheme="minorHAnsi" w:cstheme="minorHAnsi"/>
          <w:sz w:val="20"/>
          <w:szCs w:val="20"/>
        </w:rPr>
        <w:t xml:space="preserve">économie de projet et modélisation financière pour une structure publique dans un pays avec un contexte socio-économique-culturel proche de celui de Haïti. </w:t>
      </w:r>
    </w:p>
    <w:p w14:paraId="4A7A0EC0" w14:textId="2EA06A90" w:rsidR="00C87AD5" w:rsidRPr="00C87AD5" w:rsidRDefault="00C87AD5" w:rsidP="00C87AD5">
      <w:pPr>
        <w:pStyle w:val="Paragraphedeliste"/>
        <w:numPr>
          <w:ilvl w:val="0"/>
          <w:numId w:val="40"/>
        </w:numPr>
        <w:spacing w:after="0" w:line="276" w:lineRule="auto"/>
        <w:jc w:val="both"/>
        <w:rPr>
          <w:rFonts w:asciiTheme="minorHAnsi" w:hAnsiTheme="minorHAnsi" w:cstheme="minorHAnsi"/>
          <w:sz w:val="20"/>
          <w:szCs w:val="20"/>
          <w:highlight w:val="yellow"/>
        </w:rPr>
      </w:pPr>
      <w:r w:rsidRPr="00C87AD5">
        <w:rPr>
          <w:rFonts w:asciiTheme="minorHAnsi" w:hAnsiTheme="minorHAnsi" w:cstheme="minorHAnsi"/>
          <w:sz w:val="20"/>
          <w:szCs w:val="20"/>
        </w:rPr>
        <w:t>Accompagnement d’une audience diversifiée, allant des citoyens aux autorités, pour faciliter les interactions et la prise de décision.</w:t>
      </w:r>
    </w:p>
    <w:p w14:paraId="7B6A253C" w14:textId="03723981" w:rsidR="00100C60" w:rsidRPr="00100C60" w:rsidRDefault="00D10763" w:rsidP="00C87AD5">
      <w:pPr>
        <w:pStyle w:val="Paragraphedeliste"/>
        <w:numPr>
          <w:ilvl w:val="0"/>
          <w:numId w:val="40"/>
        </w:numPr>
        <w:spacing w:after="0" w:line="276" w:lineRule="auto"/>
        <w:jc w:val="both"/>
      </w:pPr>
      <w:r w:rsidRPr="00100C60">
        <w:rPr>
          <w:rFonts w:asciiTheme="minorHAnsi" w:hAnsiTheme="minorHAnsi" w:cstheme="minorHAnsi"/>
          <w:sz w:val="20"/>
          <w:szCs w:val="20"/>
        </w:rPr>
        <w:t>Planification</w:t>
      </w:r>
      <w:r w:rsidR="00C018FF" w:rsidRPr="00C87AD5">
        <w:rPr>
          <w:rFonts w:asciiTheme="minorHAnsi" w:hAnsiTheme="minorHAnsi" w:cstheme="minorHAnsi"/>
          <w:sz w:val="20"/>
          <w:szCs w:val="20"/>
        </w:rPr>
        <w:t xml:space="preserve">, avec une approche participative. </w:t>
      </w:r>
      <w:r>
        <w:rPr>
          <w:rFonts w:asciiTheme="minorHAnsi" w:hAnsiTheme="minorHAnsi" w:cstheme="minorHAnsi"/>
          <w:sz w:val="20"/>
          <w:szCs w:val="20"/>
        </w:rPr>
        <w:t>An</w:t>
      </w:r>
      <w:r w:rsidRPr="00D10763">
        <w:rPr>
          <w:rFonts w:asciiTheme="minorHAnsi" w:hAnsiTheme="minorHAnsi" w:cstheme="minorHAnsi"/>
          <w:sz w:val="20"/>
          <w:szCs w:val="20"/>
        </w:rPr>
        <w:t>imation</w:t>
      </w:r>
      <w:r w:rsidR="00C018FF" w:rsidRPr="00C87AD5">
        <w:rPr>
          <w:rFonts w:asciiTheme="minorHAnsi" w:hAnsiTheme="minorHAnsi" w:cstheme="minorHAnsi"/>
          <w:sz w:val="20"/>
          <w:szCs w:val="20"/>
        </w:rPr>
        <w:t xml:space="preserve"> de séances de diagnostics participatifs, gestion de conflits, analyse technique de faisabilité des activités, conception des mesures environnementales, identification des activités. </w:t>
      </w:r>
    </w:p>
    <w:p w14:paraId="127FB6DB" w14:textId="77777777" w:rsidR="00F009EC" w:rsidRDefault="00F009EC" w:rsidP="00C018FF">
      <w:pPr>
        <w:autoSpaceDE w:val="0"/>
        <w:autoSpaceDN w:val="0"/>
        <w:adjustRightInd w:val="0"/>
        <w:spacing w:after="0" w:line="276" w:lineRule="auto"/>
        <w:jc w:val="both"/>
        <w:rPr>
          <w:rFonts w:asciiTheme="minorHAnsi" w:hAnsiTheme="minorHAnsi" w:cstheme="minorHAnsi"/>
          <w:sz w:val="20"/>
          <w:szCs w:val="20"/>
        </w:rPr>
      </w:pPr>
    </w:p>
    <w:p w14:paraId="604C156C" w14:textId="097525AF" w:rsidR="00372F71" w:rsidRPr="001D46B1" w:rsidRDefault="00100C60" w:rsidP="00C018FF">
      <w:pPr>
        <w:autoSpaceDE w:val="0"/>
        <w:autoSpaceDN w:val="0"/>
        <w:adjustRightInd w:val="0"/>
        <w:spacing w:after="0" w:line="276" w:lineRule="auto"/>
        <w:jc w:val="both"/>
        <w:rPr>
          <w:rFonts w:asciiTheme="minorHAnsi" w:hAnsiTheme="minorHAnsi" w:cstheme="minorHAnsi"/>
          <w:sz w:val="20"/>
          <w:szCs w:val="20"/>
        </w:rPr>
      </w:pPr>
      <w:r>
        <w:rPr>
          <w:rFonts w:asciiTheme="minorHAnsi" w:hAnsiTheme="minorHAnsi" w:cstheme="minorHAnsi"/>
          <w:sz w:val="20"/>
          <w:szCs w:val="20"/>
        </w:rPr>
        <w:t>Le prestataire</w:t>
      </w:r>
      <w:r w:rsidR="0067323C" w:rsidRPr="001D46B1">
        <w:rPr>
          <w:rFonts w:asciiTheme="minorHAnsi" w:hAnsiTheme="minorHAnsi" w:cstheme="minorHAnsi"/>
          <w:sz w:val="20"/>
          <w:szCs w:val="20"/>
        </w:rPr>
        <w:t xml:space="preserve"> </w:t>
      </w:r>
      <w:r w:rsidR="00C018FF" w:rsidRPr="001D46B1">
        <w:rPr>
          <w:rFonts w:asciiTheme="minorHAnsi" w:hAnsiTheme="minorHAnsi" w:cstheme="minorHAnsi"/>
          <w:sz w:val="20"/>
          <w:szCs w:val="20"/>
        </w:rPr>
        <w:t>doit justifier d’</w:t>
      </w:r>
      <w:r w:rsidR="00233037" w:rsidRPr="001D46B1">
        <w:rPr>
          <w:rFonts w:asciiTheme="minorHAnsi" w:hAnsiTheme="minorHAnsi" w:cstheme="minorHAnsi"/>
          <w:sz w:val="20"/>
          <w:szCs w:val="20"/>
        </w:rPr>
        <w:t xml:space="preserve">une pratique spécifique d’au moins trois (3) ans dans la conduite d’enquêtes de terrain ; </w:t>
      </w:r>
      <w:r w:rsidR="00C018FF" w:rsidRPr="001D46B1">
        <w:rPr>
          <w:rFonts w:asciiTheme="minorHAnsi" w:hAnsiTheme="minorHAnsi" w:cstheme="minorHAnsi"/>
          <w:sz w:val="20"/>
          <w:szCs w:val="20"/>
        </w:rPr>
        <w:t xml:space="preserve">d’une </w:t>
      </w:r>
      <w:r w:rsidR="00233037" w:rsidRPr="001D46B1">
        <w:rPr>
          <w:rFonts w:asciiTheme="minorHAnsi" w:hAnsiTheme="minorHAnsi" w:cstheme="minorHAnsi"/>
          <w:sz w:val="20"/>
          <w:szCs w:val="20"/>
        </w:rPr>
        <w:t xml:space="preserve">expérience justifiable dans le milieu haïtien, de préférence dans les zones de province et une bonne connaissance des pratiques socio-culturelles et religieuses liées aux équipements marchands ainsi qu’une capacité démontrée de synthèse et de rédaction sont des atouts. </w:t>
      </w:r>
    </w:p>
    <w:p w14:paraId="0D697D67" w14:textId="77777777" w:rsidR="00F009EC" w:rsidRDefault="00F009EC" w:rsidP="00F62773">
      <w:pPr>
        <w:autoSpaceDE w:val="0"/>
        <w:autoSpaceDN w:val="0"/>
        <w:adjustRightInd w:val="0"/>
        <w:spacing w:after="0" w:line="276" w:lineRule="auto"/>
        <w:jc w:val="both"/>
        <w:rPr>
          <w:rFonts w:asciiTheme="minorHAnsi" w:hAnsiTheme="minorHAnsi" w:cstheme="minorHAnsi"/>
          <w:sz w:val="20"/>
          <w:szCs w:val="20"/>
        </w:rPr>
      </w:pPr>
    </w:p>
    <w:p w14:paraId="3F511CAA" w14:textId="0D54E889" w:rsidR="00233037" w:rsidRPr="00C87AD5" w:rsidRDefault="00B03C0C" w:rsidP="00F62773">
      <w:pPr>
        <w:autoSpaceDE w:val="0"/>
        <w:autoSpaceDN w:val="0"/>
        <w:adjustRightInd w:val="0"/>
        <w:spacing w:after="0" w:line="276" w:lineRule="auto"/>
        <w:jc w:val="both"/>
        <w:rPr>
          <w:rFonts w:asciiTheme="minorHAnsi" w:hAnsiTheme="minorHAnsi" w:cstheme="minorHAnsi"/>
          <w:sz w:val="20"/>
          <w:szCs w:val="20"/>
        </w:rPr>
      </w:pPr>
      <w:r w:rsidRPr="00C87AD5">
        <w:rPr>
          <w:rFonts w:asciiTheme="minorHAnsi" w:hAnsiTheme="minorHAnsi" w:cstheme="minorHAnsi"/>
          <w:sz w:val="20"/>
          <w:szCs w:val="20"/>
        </w:rPr>
        <w:t>La</w:t>
      </w:r>
      <w:r w:rsidR="00233037" w:rsidRPr="00C87AD5">
        <w:rPr>
          <w:rFonts w:asciiTheme="minorHAnsi" w:hAnsiTheme="minorHAnsi" w:cstheme="minorHAnsi"/>
          <w:sz w:val="20"/>
          <w:szCs w:val="20"/>
        </w:rPr>
        <w:t xml:space="preserve"> maitrise du </w:t>
      </w:r>
      <w:r w:rsidR="00C018FF" w:rsidRPr="00C87AD5">
        <w:rPr>
          <w:rFonts w:asciiTheme="minorHAnsi" w:hAnsiTheme="minorHAnsi" w:cstheme="minorHAnsi"/>
          <w:sz w:val="20"/>
          <w:szCs w:val="20"/>
        </w:rPr>
        <w:t xml:space="preserve">français et du </w:t>
      </w:r>
      <w:r w:rsidR="00233037" w:rsidRPr="00C87AD5">
        <w:rPr>
          <w:rFonts w:asciiTheme="minorHAnsi" w:hAnsiTheme="minorHAnsi" w:cstheme="minorHAnsi"/>
          <w:sz w:val="20"/>
          <w:szCs w:val="20"/>
        </w:rPr>
        <w:t xml:space="preserve">créole </w:t>
      </w:r>
      <w:r w:rsidRPr="00C87AD5">
        <w:rPr>
          <w:rFonts w:asciiTheme="minorHAnsi" w:hAnsiTheme="minorHAnsi" w:cstheme="minorHAnsi"/>
          <w:sz w:val="20"/>
          <w:szCs w:val="20"/>
        </w:rPr>
        <w:t xml:space="preserve">haïtien </w:t>
      </w:r>
      <w:r w:rsidR="00233037" w:rsidRPr="00C87AD5">
        <w:rPr>
          <w:rFonts w:asciiTheme="minorHAnsi" w:hAnsiTheme="minorHAnsi" w:cstheme="minorHAnsi"/>
          <w:sz w:val="20"/>
          <w:szCs w:val="20"/>
        </w:rPr>
        <w:t>est obligatoire.</w:t>
      </w:r>
    </w:p>
    <w:p w14:paraId="2700DA85" w14:textId="122EB091" w:rsidR="008E2A10" w:rsidRDefault="008E2A10" w:rsidP="00F62773">
      <w:pPr>
        <w:spacing w:after="0" w:line="276" w:lineRule="auto"/>
        <w:jc w:val="both"/>
        <w:rPr>
          <w:rFonts w:asciiTheme="minorHAnsi" w:hAnsiTheme="minorHAnsi" w:cstheme="minorHAnsi"/>
          <w:sz w:val="20"/>
          <w:szCs w:val="20"/>
        </w:rPr>
      </w:pPr>
    </w:p>
    <w:p w14:paraId="27B1E8C0" w14:textId="6E334E8A" w:rsidR="00F009EC" w:rsidRPr="00372F71" w:rsidRDefault="005762AF" w:rsidP="00C87AD5">
      <w:pPr>
        <w:numPr>
          <w:ilvl w:val="0"/>
          <w:numId w:val="3"/>
        </w:numPr>
        <w:shd w:val="clear" w:color="auto" w:fill="E6E6E6"/>
        <w:tabs>
          <w:tab w:val="clear" w:pos="720"/>
          <w:tab w:val="num" w:pos="180"/>
        </w:tabs>
        <w:spacing w:after="0" w:line="276" w:lineRule="auto"/>
        <w:ind w:left="180"/>
        <w:jc w:val="both"/>
        <w:rPr>
          <w:rFonts w:asciiTheme="minorHAnsi" w:hAnsiTheme="minorHAnsi" w:cstheme="minorHAnsi"/>
          <w:sz w:val="20"/>
          <w:szCs w:val="20"/>
        </w:rPr>
      </w:pPr>
      <w:r w:rsidRPr="00C87AD5">
        <w:rPr>
          <w:rFonts w:asciiTheme="minorHAnsi" w:hAnsiTheme="minorHAnsi" w:cstheme="minorHAnsi"/>
          <w:b/>
          <w:sz w:val="20"/>
          <w:szCs w:val="20"/>
        </w:rPr>
        <w:t>Moyens logistiques et fonctionnement de la mission</w:t>
      </w:r>
    </w:p>
    <w:p w14:paraId="2B42AD39" w14:textId="0A5C5ECB" w:rsidR="005762AF" w:rsidRPr="00C87AD5" w:rsidRDefault="005762AF" w:rsidP="00C87AD5">
      <w:pPr>
        <w:autoSpaceDE w:val="0"/>
        <w:autoSpaceDN w:val="0"/>
        <w:adjustRightInd w:val="0"/>
        <w:spacing w:after="0" w:line="276" w:lineRule="auto"/>
        <w:jc w:val="both"/>
        <w:rPr>
          <w:rFonts w:asciiTheme="minorHAnsi" w:hAnsiTheme="minorHAnsi" w:cstheme="minorHAnsi"/>
          <w:sz w:val="20"/>
          <w:szCs w:val="20"/>
        </w:rPr>
      </w:pPr>
      <w:r w:rsidRPr="00C87AD5">
        <w:rPr>
          <w:rFonts w:asciiTheme="minorHAnsi" w:hAnsiTheme="minorHAnsi" w:cstheme="minorHAnsi"/>
          <w:sz w:val="20"/>
          <w:szCs w:val="20"/>
        </w:rPr>
        <w:t>Il est entendu que le prestataire fait son affaire de tous les frais de fonctionnement et de toute la logistique q</w:t>
      </w:r>
      <w:r w:rsidR="00372F71">
        <w:rPr>
          <w:rFonts w:asciiTheme="minorHAnsi" w:hAnsiTheme="minorHAnsi" w:cstheme="minorHAnsi"/>
          <w:sz w:val="20"/>
          <w:szCs w:val="20"/>
        </w:rPr>
        <w:t>u’</w:t>
      </w:r>
      <w:r w:rsidRPr="00C87AD5">
        <w:rPr>
          <w:rFonts w:asciiTheme="minorHAnsi" w:hAnsiTheme="minorHAnsi" w:cstheme="minorHAnsi"/>
          <w:sz w:val="20"/>
          <w:szCs w:val="20"/>
        </w:rPr>
        <w:t xml:space="preserve">il devra mettre en </w:t>
      </w:r>
      <w:r w:rsidRPr="00C87AD5">
        <w:rPr>
          <w:rFonts w:asciiTheme="minorHAnsi" w:hAnsiTheme="minorHAnsi" w:cstheme="minorHAnsi" w:hint="eastAsia"/>
          <w:sz w:val="20"/>
          <w:szCs w:val="20"/>
        </w:rPr>
        <w:t>œ</w:t>
      </w:r>
      <w:r w:rsidRPr="00C87AD5">
        <w:rPr>
          <w:rFonts w:asciiTheme="minorHAnsi" w:hAnsiTheme="minorHAnsi" w:cstheme="minorHAnsi"/>
          <w:sz w:val="20"/>
          <w:szCs w:val="20"/>
        </w:rPr>
        <w:t>uvre pour la r</w:t>
      </w:r>
      <w:r w:rsidRPr="00C87AD5">
        <w:rPr>
          <w:rFonts w:asciiTheme="minorHAnsi" w:hAnsiTheme="minorHAnsi" w:cstheme="minorHAnsi" w:hint="eastAsia"/>
          <w:sz w:val="20"/>
          <w:szCs w:val="20"/>
        </w:rPr>
        <w:t>é</w:t>
      </w:r>
      <w:r w:rsidRPr="00C87AD5">
        <w:rPr>
          <w:rFonts w:asciiTheme="minorHAnsi" w:hAnsiTheme="minorHAnsi" w:cstheme="minorHAnsi"/>
          <w:sz w:val="20"/>
          <w:szCs w:val="20"/>
        </w:rPr>
        <w:t>alisation compl</w:t>
      </w:r>
      <w:r w:rsidRPr="00C87AD5">
        <w:rPr>
          <w:rFonts w:asciiTheme="minorHAnsi" w:hAnsiTheme="minorHAnsi" w:cstheme="minorHAnsi" w:hint="eastAsia"/>
          <w:sz w:val="20"/>
          <w:szCs w:val="20"/>
        </w:rPr>
        <w:t>è</w:t>
      </w:r>
      <w:r w:rsidRPr="00C87AD5">
        <w:rPr>
          <w:rFonts w:asciiTheme="minorHAnsi" w:hAnsiTheme="minorHAnsi" w:cstheme="minorHAnsi"/>
          <w:sz w:val="20"/>
          <w:szCs w:val="20"/>
        </w:rPr>
        <w:t>te de ses prestations, dans les d</w:t>
      </w:r>
      <w:r w:rsidRPr="00C87AD5">
        <w:rPr>
          <w:rFonts w:asciiTheme="minorHAnsi" w:hAnsiTheme="minorHAnsi" w:cstheme="minorHAnsi" w:hint="eastAsia"/>
          <w:sz w:val="20"/>
          <w:szCs w:val="20"/>
        </w:rPr>
        <w:t>é</w:t>
      </w:r>
      <w:r w:rsidRPr="00C87AD5">
        <w:rPr>
          <w:rFonts w:asciiTheme="minorHAnsi" w:hAnsiTheme="minorHAnsi" w:cstheme="minorHAnsi"/>
          <w:sz w:val="20"/>
          <w:szCs w:val="20"/>
        </w:rPr>
        <w:t>lais d</w:t>
      </w:r>
      <w:r w:rsidRPr="00C87AD5">
        <w:rPr>
          <w:rFonts w:asciiTheme="minorHAnsi" w:hAnsiTheme="minorHAnsi" w:cstheme="minorHAnsi" w:hint="eastAsia"/>
          <w:sz w:val="20"/>
          <w:szCs w:val="20"/>
        </w:rPr>
        <w:t>é</w:t>
      </w:r>
      <w:r w:rsidRPr="00C87AD5">
        <w:rPr>
          <w:rFonts w:asciiTheme="minorHAnsi" w:hAnsiTheme="minorHAnsi" w:cstheme="minorHAnsi"/>
          <w:sz w:val="20"/>
          <w:szCs w:val="20"/>
        </w:rPr>
        <w:t>finis. Il devra doter ses experts de tous les moyens logistiques ainsi que du mat</w:t>
      </w:r>
      <w:r w:rsidRPr="00C87AD5">
        <w:rPr>
          <w:rFonts w:asciiTheme="minorHAnsi" w:hAnsiTheme="minorHAnsi" w:cstheme="minorHAnsi" w:hint="eastAsia"/>
          <w:sz w:val="20"/>
          <w:szCs w:val="20"/>
        </w:rPr>
        <w:t>é</w:t>
      </w:r>
      <w:r w:rsidRPr="00C87AD5">
        <w:rPr>
          <w:rFonts w:asciiTheme="minorHAnsi" w:hAnsiTheme="minorHAnsi" w:cstheme="minorHAnsi"/>
          <w:sz w:val="20"/>
          <w:szCs w:val="20"/>
        </w:rPr>
        <w:t>riel de contr</w:t>
      </w:r>
      <w:r w:rsidRPr="00C87AD5">
        <w:rPr>
          <w:rFonts w:asciiTheme="minorHAnsi" w:hAnsiTheme="minorHAnsi" w:cstheme="minorHAnsi" w:hint="eastAsia"/>
          <w:sz w:val="20"/>
          <w:szCs w:val="20"/>
        </w:rPr>
        <w:t>ô</w:t>
      </w:r>
      <w:r w:rsidRPr="00C87AD5">
        <w:rPr>
          <w:rFonts w:asciiTheme="minorHAnsi" w:hAnsiTheme="minorHAnsi" w:cstheme="minorHAnsi"/>
          <w:sz w:val="20"/>
          <w:szCs w:val="20"/>
        </w:rPr>
        <w:t xml:space="preserve">le requis devant leur permettre de mener </w:t>
      </w:r>
      <w:r w:rsidRPr="00C87AD5">
        <w:rPr>
          <w:rFonts w:asciiTheme="minorHAnsi" w:hAnsiTheme="minorHAnsi" w:cstheme="minorHAnsi" w:hint="eastAsia"/>
          <w:sz w:val="20"/>
          <w:szCs w:val="20"/>
        </w:rPr>
        <w:t>à</w:t>
      </w:r>
      <w:r w:rsidRPr="00C87AD5">
        <w:rPr>
          <w:rFonts w:asciiTheme="minorHAnsi" w:hAnsiTheme="minorHAnsi" w:cstheme="minorHAnsi"/>
          <w:sz w:val="20"/>
          <w:szCs w:val="20"/>
        </w:rPr>
        <w:t xml:space="preserve"> bien leur mission. </w:t>
      </w:r>
    </w:p>
    <w:p w14:paraId="616E728D" w14:textId="557396D2" w:rsidR="005762AF" w:rsidRPr="00C87AD5" w:rsidRDefault="005762AF" w:rsidP="00C87AD5">
      <w:pPr>
        <w:autoSpaceDE w:val="0"/>
        <w:autoSpaceDN w:val="0"/>
        <w:adjustRightInd w:val="0"/>
        <w:spacing w:after="0" w:line="276" w:lineRule="auto"/>
        <w:jc w:val="both"/>
        <w:rPr>
          <w:rFonts w:asciiTheme="minorHAnsi" w:hAnsiTheme="minorHAnsi" w:cstheme="minorHAnsi" w:hint="eastAsia"/>
          <w:sz w:val="20"/>
          <w:szCs w:val="20"/>
        </w:rPr>
      </w:pPr>
      <w:r w:rsidRPr="00C87AD5">
        <w:rPr>
          <w:rFonts w:asciiTheme="minorHAnsi" w:hAnsiTheme="minorHAnsi" w:cstheme="minorHAnsi"/>
          <w:sz w:val="20"/>
          <w:szCs w:val="20"/>
        </w:rPr>
        <w:t>Le prestataire devra pr</w:t>
      </w:r>
      <w:r w:rsidRPr="00C87AD5">
        <w:rPr>
          <w:rFonts w:asciiTheme="minorHAnsi" w:hAnsiTheme="minorHAnsi" w:cstheme="minorHAnsi" w:hint="eastAsia"/>
          <w:sz w:val="20"/>
          <w:szCs w:val="20"/>
        </w:rPr>
        <w:t>é</w:t>
      </w:r>
      <w:r w:rsidRPr="00C87AD5">
        <w:rPr>
          <w:rFonts w:asciiTheme="minorHAnsi" w:hAnsiTheme="minorHAnsi" w:cstheme="minorHAnsi"/>
          <w:sz w:val="20"/>
          <w:szCs w:val="20"/>
        </w:rPr>
        <w:t xml:space="preserve">voir des bureaux de chantier sur les sites du projet et </w:t>
      </w:r>
      <w:r w:rsidRPr="00C87AD5">
        <w:rPr>
          <w:rFonts w:asciiTheme="minorHAnsi" w:hAnsiTheme="minorHAnsi" w:cstheme="minorHAnsi" w:hint="eastAsia"/>
          <w:sz w:val="20"/>
          <w:szCs w:val="20"/>
        </w:rPr>
        <w:t>à</w:t>
      </w:r>
      <w:r w:rsidRPr="00C87AD5">
        <w:rPr>
          <w:rFonts w:asciiTheme="minorHAnsi" w:hAnsiTheme="minorHAnsi" w:cstheme="minorHAnsi"/>
          <w:sz w:val="20"/>
          <w:szCs w:val="20"/>
        </w:rPr>
        <w:t xml:space="preserve"> sa charge. </w:t>
      </w:r>
      <w:r w:rsidRPr="00C87AD5">
        <w:rPr>
          <w:rFonts w:asciiTheme="minorHAnsi" w:hAnsiTheme="minorHAnsi" w:cstheme="minorHAnsi" w:hint="eastAsia"/>
          <w:sz w:val="20"/>
          <w:szCs w:val="20"/>
        </w:rPr>
        <w:t>Les besoins de sécurisation de ce site et de l</w:t>
      </w:r>
      <w:r w:rsidR="00372F71">
        <w:rPr>
          <w:rFonts w:asciiTheme="minorHAnsi" w:hAnsiTheme="minorHAnsi" w:cstheme="minorHAnsi"/>
          <w:sz w:val="20"/>
          <w:szCs w:val="20"/>
        </w:rPr>
        <w:t>’</w:t>
      </w:r>
      <w:r w:rsidRPr="00C87AD5">
        <w:rPr>
          <w:rFonts w:asciiTheme="minorHAnsi" w:hAnsiTheme="minorHAnsi" w:cstheme="minorHAnsi" w:hint="eastAsia"/>
          <w:sz w:val="20"/>
          <w:szCs w:val="20"/>
        </w:rPr>
        <w:t>accès au site devront être identifiés et pris en compte par le prestataire lors de l</w:t>
      </w:r>
      <w:r w:rsidR="00372F71">
        <w:rPr>
          <w:rFonts w:asciiTheme="minorHAnsi" w:hAnsiTheme="minorHAnsi" w:cstheme="minorHAnsi"/>
          <w:sz w:val="20"/>
          <w:szCs w:val="20"/>
        </w:rPr>
        <w:t>’</w:t>
      </w:r>
      <w:r w:rsidRPr="00C87AD5">
        <w:rPr>
          <w:rFonts w:asciiTheme="minorHAnsi" w:hAnsiTheme="minorHAnsi" w:cstheme="minorHAnsi" w:hint="eastAsia"/>
          <w:sz w:val="20"/>
          <w:szCs w:val="20"/>
        </w:rPr>
        <w:t xml:space="preserve">élaboration de son offre et seront de sa responsabilité.  </w:t>
      </w:r>
    </w:p>
    <w:p w14:paraId="24386473" w14:textId="2FDB1768" w:rsidR="005762AF" w:rsidRPr="00F62773" w:rsidRDefault="005762AF" w:rsidP="00C87AD5">
      <w:pPr>
        <w:autoSpaceDE w:val="0"/>
        <w:autoSpaceDN w:val="0"/>
        <w:adjustRightInd w:val="0"/>
        <w:spacing w:after="0" w:line="276" w:lineRule="auto"/>
        <w:jc w:val="both"/>
        <w:rPr>
          <w:rFonts w:asciiTheme="minorHAnsi" w:hAnsiTheme="minorHAnsi" w:cstheme="minorHAnsi"/>
          <w:sz w:val="20"/>
          <w:szCs w:val="20"/>
        </w:rPr>
      </w:pPr>
    </w:p>
    <w:sectPr w:rsidR="005762AF" w:rsidRPr="00F62773" w:rsidSect="00233037">
      <w:headerReference w:type="even" r:id="rId8"/>
      <w:headerReference w:type="default" r:id="rId9"/>
      <w:footerReference w:type="default" r:id="rId10"/>
      <w:headerReference w:type="first" r:id="rId11"/>
      <w:pgSz w:w="11906" w:h="16838"/>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0A32F" w14:textId="77777777" w:rsidR="00F34516" w:rsidRDefault="00F34516" w:rsidP="00D27624">
      <w:pPr>
        <w:spacing w:after="0" w:line="240" w:lineRule="auto"/>
      </w:pPr>
      <w:r>
        <w:separator/>
      </w:r>
    </w:p>
  </w:endnote>
  <w:endnote w:type="continuationSeparator" w:id="0">
    <w:p w14:paraId="3A5A822A" w14:textId="77777777" w:rsidR="00F34516" w:rsidRDefault="00F34516" w:rsidP="00D27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ptima">
    <w:altName w:val="Courier New"/>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roman"/>
    <w:notTrueType/>
    <w:pitch w:val="default"/>
  </w:font>
  <w:font w:name="SymbolMT">
    <w:altName w:val="Cambria"/>
    <w:panose1 w:val="00000000000000000000"/>
    <w:charset w:val="00"/>
    <w:family w:val="roman"/>
    <w:notTrueType/>
    <w:pitch w:val="default"/>
  </w:font>
  <w:font w:name="Calibri-Light">
    <w:altName w:val="Calibr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8231699"/>
      <w:docPartObj>
        <w:docPartGallery w:val="Page Numbers (Bottom of Page)"/>
        <w:docPartUnique/>
      </w:docPartObj>
    </w:sdtPr>
    <w:sdtContent>
      <w:p w14:paraId="36F6FFAA" w14:textId="0728E61A" w:rsidR="00D10763" w:rsidRDefault="00D10763">
        <w:pPr>
          <w:pStyle w:val="Pieddepage"/>
          <w:jc w:val="right"/>
        </w:pPr>
        <w:r>
          <w:fldChar w:fldCharType="begin"/>
        </w:r>
        <w:r>
          <w:instrText>PAGE   \* MERGEFORMAT</w:instrText>
        </w:r>
        <w:r>
          <w:fldChar w:fldCharType="separate"/>
        </w:r>
        <w:r w:rsidR="007725C1">
          <w:rPr>
            <w:noProof/>
          </w:rPr>
          <w:t>8</w:t>
        </w:r>
        <w:r>
          <w:fldChar w:fldCharType="end"/>
        </w:r>
      </w:p>
    </w:sdtContent>
  </w:sdt>
  <w:p w14:paraId="4455F6AB" w14:textId="77777777" w:rsidR="00D10763" w:rsidRDefault="00D107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37CEE" w14:textId="77777777" w:rsidR="00F34516" w:rsidRDefault="00F34516" w:rsidP="00D27624">
      <w:pPr>
        <w:spacing w:after="0" w:line="240" w:lineRule="auto"/>
      </w:pPr>
      <w:r>
        <w:separator/>
      </w:r>
    </w:p>
  </w:footnote>
  <w:footnote w:type="continuationSeparator" w:id="0">
    <w:p w14:paraId="04EF5FE5" w14:textId="77777777" w:rsidR="00F34516" w:rsidRDefault="00F34516" w:rsidP="00D27624">
      <w:pPr>
        <w:spacing w:after="0" w:line="240" w:lineRule="auto"/>
      </w:pPr>
      <w:r>
        <w:continuationSeparator/>
      </w:r>
    </w:p>
  </w:footnote>
  <w:footnote w:id="1">
    <w:p w14:paraId="198C2AC9" w14:textId="77777777" w:rsidR="00D10763" w:rsidRPr="00F351D1" w:rsidRDefault="00D10763" w:rsidP="004A5498">
      <w:pPr>
        <w:pStyle w:val="Notedebasdepage"/>
        <w:rPr>
          <w:lang w:val="en-US"/>
        </w:rPr>
      </w:pPr>
      <w:r>
        <w:rPr>
          <w:rStyle w:val="Appelnotedebasdep"/>
        </w:rPr>
        <w:footnoteRef/>
      </w:r>
      <w:r w:rsidRPr="00F351D1">
        <w:rPr>
          <w:lang w:val="en-US"/>
        </w:rPr>
        <w:t xml:space="preserve"> </w:t>
      </w:r>
      <w:r>
        <w:rPr>
          <w:lang w:val="en-US"/>
        </w:rPr>
        <w:t>Source: Own calculations based on World bank / World development indicators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76E40" w14:textId="77777777" w:rsidR="00D10763" w:rsidRDefault="00000000">
    <w:pPr>
      <w:pStyle w:val="En-tte"/>
    </w:pPr>
    <w:r>
      <w:rPr>
        <w:noProof/>
      </w:rPr>
      <w:pict w14:anchorId="106D36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6397988" o:spid="_x0000_s1032" type="#_x0000_t136" style="position:absolute;margin-left:0;margin-top:0;width:513.9pt;height:85.65pt;rotation:315;z-index:-251652096;mso-position-horizontal:center;mso-position-horizontal-relative:margin;mso-position-vertical:center;mso-position-vertical-relative:margin" o:allowincell="f" fillcolor="#7f7f7f" stroked="f">
          <v:fill opacity=".5"/>
          <v:textpath style="font-family:&quot;Calibri&quot;;font-size:1pt" string="DOCUMENT DE TRAVAI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6A92" w14:textId="7CC16E46" w:rsidR="00D10763" w:rsidRDefault="00000000">
    <w:pPr>
      <w:pStyle w:val="En-tte"/>
    </w:pPr>
    <w:r>
      <w:rPr>
        <w:noProof/>
      </w:rPr>
      <w:pict w14:anchorId="48D86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6397989" o:spid="_x0000_s1033" type="#_x0000_t136" style="position:absolute;margin-left:0;margin-top:0;width:513.9pt;height:85.65pt;rotation:315;z-index:-251651072;mso-position-horizontal:center;mso-position-horizontal-relative:margin;mso-position-vertical:center;mso-position-vertical-relative:margin" o:allowincell="f" fillcolor="#7f7f7f" stroked="f">
          <v:fill opacity=".5"/>
          <v:textpath style="font-family:&quot;Calibri&quot;;font-size:1pt" string="DOCUMENT DE TRAVAIL"/>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3E898" w14:textId="77777777" w:rsidR="00D10763" w:rsidRDefault="00000000">
    <w:pPr>
      <w:pStyle w:val="En-tte"/>
    </w:pPr>
    <w:r>
      <w:rPr>
        <w:noProof/>
      </w:rPr>
      <w:pict w14:anchorId="315A63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6397987" o:spid="_x0000_s1031" type="#_x0000_t136" style="position:absolute;margin-left:0;margin-top:0;width:513.9pt;height:85.65pt;rotation:315;z-index:-251653120;mso-position-horizontal:center;mso-position-horizontal-relative:margin;mso-position-vertical:center;mso-position-vertical-relative:margin" o:allowincell="f" fillcolor="#7f7f7f" stroked="f">
          <v:fill opacity=".5"/>
          <v:textpath style="font-family:&quot;Calibri&quot;;font-size:1pt" string="DOCUMENT DE TRAVAI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5" type="#_x0000_t75" style="width:11.35pt;height:11.35pt" o:bullet="t">
        <v:imagedata r:id="rId1" o:title="mso32CA"/>
      </v:shape>
    </w:pict>
  </w:numPicBullet>
  <w:abstractNum w:abstractNumId="0" w15:restartNumberingAfterBreak="0">
    <w:nsid w:val="00DE62BB"/>
    <w:multiLevelType w:val="multilevel"/>
    <w:tmpl w:val="C882A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D454A"/>
    <w:multiLevelType w:val="hybridMultilevel"/>
    <w:tmpl w:val="C1A0B1D6"/>
    <w:lvl w:ilvl="0" w:tplc="B0D6780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BE4CEB"/>
    <w:multiLevelType w:val="hybridMultilevel"/>
    <w:tmpl w:val="3DCAEA2E"/>
    <w:lvl w:ilvl="0" w:tplc="05BC47C4">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821262"/>
    <w:multiLevelType w:val="hybridMultilevel"/>
    <w:tmpl w:val="B772F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056B8E"/>
    <w:multiLevelType w:val="hybridMultilevel"/>
    <w:tmpl w:val="02A83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834BD7"/>
    <w:multiLevelType w:val="hybridMultilevel"/>
    <w:tmpl w:val="7FF44E7E"/>
    <w:lvl w:ilvl="0" w:tplc="C79E82F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FD5F63"/>
    <w:multiLevelType w:val="hybridMultilevel"/>
    <w:tmpl w:val="21D409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B66A26"/>
    <w:multiLevelType w:val="hybridMultilevel"/>
    <w:tmpl w:val="E466ADBE"/>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0C1B23A4"/>
    <w:multiLevelType w:val="hybridMultilevel"/>
    <w:tmpl w:val="261A2DF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0FE62D98"/>
    <w:multiLevelType w:val="hybridMultilevel"/>
    <w:tmpl w:val="7BC4A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0555A6"/>
    <w:multiLevelType w:val="hybridMultilevel"/>
    <w:tmpl w:val="1E8A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9211FE"/>
    <w:multiLevelType w:val="hybridMultilevel"/>
    <w:tmpl w:val="C1B24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D32284"/>
    <w:multiLevelType w:val="hybridMultilevel"/>
    <w:tmpl w:val="B606AC08"/>
    <w:lvl w:ilvl="0" w:tplc="4D38E5A8">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410329"/>
    <w:multiLevelType w:val="hybridMultilevel"/>
    <w:tmpl w:val="FBC2DB5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6B713A2"/>
    <w:multiLevelType w:val="hybridMultilevel"/>
    <w:tmpl w:val="BFC6A3D2"/>
    <w:lvl w:ilvl="0" w:tplc="1C0A0001">
      <w:start w:val="1"/>
      <w:numFmt w:val="bullet"/>
      <w:lvlText w:val=""/>
      <w:lvlJc w:val="left"/>
      <w:pPr>
        <w:ind w:left="720" w:hanging="360"/>
      </w:pPr>
      <w:rPr>
        <w:rFonts w:ascii="Symbol" w:hAnsi="Symbol" w:hint="default"/>
      </w:rPr>
    </w:lvl>
    <w:lvl w:ilvl="1" w:tplc="1C0A0007">
      <w:start w:val="1"/>
      <w:numFmt w:val="bullet"/>
      <w:lvlText w:val=""/>
      <w:lvlPicBulletId w:val="0"/>
      <w:lvlJc w:val="left"/>
      <w:pPr>
        <w:ind w:left="1440" w:hanging="360"/>
      </w:pPr>
      <w:rPr>
        <w:rFonts w:ascii="Symbol" w:hAnsi="Symbol" w:hint="default"/>
      </w:rPr>
    </w:lvl>
    <w:lvl w:ilvl="2" w:tplc="1C0A0005">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5" w15:restartNumberingAfterBreak="0">
    <w:nsid w:val="182D39E7"/>
    <w:multiLevelType w:val="hybridMultilevel"/>
    <w:tmpl w:val="486499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7F6B07"/>
    <w:multiLevelType w:val="hybridMultilevel"/>
    <w:tmpl w:val="90BAB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556C75"/>
    <w:multiLevelType w:val="hybridMultilevel"/>
    <w:tmpl w:val="1F766376"/>
    <w:lvl w:ilvl="0" w:tplc="1C0A0007">
      <w:start w:val="1"/>
      <w:numFmt w:val="bullet"/>
      <w:lvlText w:val=""/>
      <w:lvlPicBulletId w:val="0"/>
      <w:lvlJc w:val="left"/>
      <w:pPr>
        <w:ind w:left="720" w:hanging="360"/>
      </w:pPr>
      <w:rPr>
        <w:rFonts w:ascii="Symbol" w:hAnsi="Symbol" w:hint="default"/>
      </w:rPr>
    </w:lvl>
    <w:lvl w:ilvl="1" w:tplc="1C0A0007">
      <w:start w:val="1"/>
      <w:numFmt w:val="bullet"/>
      <w:lvlText w:val=""/>
      <w:lvlPicBulletId w:val="0"/>
      <w:lvlJc w:val="left"/>
      <w:pPr>
        <w:ind w:left="1440" w:hanging="360"/>
      </w:pPr>
      <w:rPr>
        <w:rFonts w:ascii="Symbol" w:hAnsi="Symbol"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25810108"/>
    <w:multiLevelType w:val="hybridMultilevel"/>
    <w:tmpl w:val="CF800090"/>
    <w:lvl w:ilvl="0" w:tplc="0234D39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355859"/>
    <w:multiLevelType w:val="hybridMultilevel"/>
    <w:tmpl w:val="2D4AF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DF5C8C"/>
    <w:multiLevelType w:val="hybridMultilevel"/>
    <w:tmpl w:val="83168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A9B3865"/>
    <w:multiLevelType w:val="hybridMultilevel"/>
    <w:tmpl w:val="724C3F5A"/>
    <w:lvl w:ilvl="0" w:tplc="B0D67806">
      <w:start w:val="1"/>
      <w:numFmt w:val="bullet"/>
      <w:lvlText w:val="­"/>
      <w:lvlJc w:val="left"/>
      <w:pPr>
        <w:ind w:left="2160" w:hanging="360"/>
      </w:pPr>
      <w:rPr>
        <w:rFonts w:ascii="Courier New" w:hAnsi="Courier New"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2" w15:restartNumberingAfterBreak="0">
    <w:nsid w:val="2DB36053"/>
    <w:multiLevelType w:val="hybridMultilevel"/>
    <w:tmpl w:val="ED1A82F6"/>
    <w:lvl w:ilvl="0" w:tplc="1354FC9E">
      <w:numFmt w:val="bullet"/>
      <w:lvlText w:val="₋"/>
      <w:lvlJc w:val="left"/>
      <w:pPr>
        <w:ind w:left="720" w:hanging="360"/>
      </w:pPr>
      <w:rPr>
        <w:rFonts w:ascii="Calibri" w:eastAsia="Calibri" w:hAnsi="Calibri" w:hint="default"/>
      </w:rPr>
    </w:lvl>
    <w:lvl w:ilvl="1" w:tplc="8904E7B2">
      <w:numFmt w:val="bullet"/>
      <w:lvlText w:val="•"/>
      <w:lvlJc w:val="left"/>
      <w:pPr>
        <w:ind w:left="1785" w:hanging="705"/>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EEA7E7A"/>
    <w:multiLevelType w:val="hybridMultilevel"/>
    <w:tmpl w:val="E82A2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1762E72"/>
    <w:multiLevelType w:val="hybridMultilevel"/>
    <w:tmpl w:val="E00C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F93B11"/>
    <w:multiLevelType w:val="hybridMultilevel"/>
    <w:tmpl w:val="635C4E8E"/>
    <w:lvl w:ilvl="0" w:tplc="8A30CD34">
      <w:start w:val="27"/>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077E5A"/>
    <w:multiLevelType w:val="hybridMultilevel"/>
    <w:tmpl w:val="343C3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DB5CFB"/>
    <w:multiLevelType w:val="hybridMultilevel"/>
    <w:tmpl w:val="8364343A"/>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8" w15:restartNumberingAfterBreak="0">
    <w:nsid w:val="3C3A485D"/>
    <w:multiLevelType w:val="hybridMultilevel"/>
    <w:tmpl w:val="964456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2E1A1A"/>
    <w:multiLevelType w:val="hybridMultilevel"/>
    <w:tmpl w:val="1D0812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F434147"/>
    <w:multiLevelType w:val="hybridMultilevel"/>
    <w:tmpl w:val="08BA23A6"/>
    <w:lvl w:ilvl="0" w:tplc="B0D678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F5846EB"/>
    <w:multiLevelType w:val="hybridMultilevel"/>
    <w:tmpl w:val="BCDCF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23704D1"/>
    <w:multiLevelType w:val="hybridMultilevel"/>
    <w:tmpl w:val="8F94BC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3C75C3D"/>
    <w:multiLevelType w:val="hybridMultilevel"/>
    <w:tmpl w:val="13BC6D5A"/>
    <w:lvl w:ilvl="0" w:tplc="4D38E5A8">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4547B67"/>
    <w:multiLevelType w:val="hybridMultilevel"/>
    <w:tmpl w:val="AA54C976"/>
    <w:lvl w:ilvl="0" w:tplc="87EE1AAC">
      <w:start w:val="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57E30D1"/>
    <w:multiLevelType w:val="hybridMultilevel"/>
    <w:tmpl w:val="1A3241A2"/>
    <w:lvl w:ilvl="0" w:tplc="4D38E5A8">
      <w:start w:val="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A8F150E"/>
    <w:multiLevelType w:val="hybridMultilevel"/>
    <w:tmpl w:val="011E3F8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4B0D6FB1"/>
    <w:multiLevelType w:val="hybridMultilevel"/>
    <w:tmpl w:val="48A8E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C55894"/>
    <w:multiLevelType w:val="hybridMultilevel"/>
    <w:tmpl w:val="6994D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E0F54FD"/>
    <w:multiLevelType w:val="hybridMultilevel"/>
    <w:tmpl w:val="398E882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1C13190"/>
    <w:multiLevelType w:val="hybridMultilevel"/>
    <w:tmpl w:val="2A7EA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58F257F"/>
    <w:multiLevelType w:val="hybridMultilevel"/>
    <w:tmpl w:val="49663C9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2" w15:restartNumberingAfterBreak="0">
    <w:nsid w:val="61292522"/>
    <w:multiLevelType w:val="hybridMultilevel"/>
    <w:tmpl w:val="398E882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637134CC"/>
    <w:multiLevelType w:val="hybridMultilevel"/>
    <w:tmpl w:val="8F94BC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BDE758A"/>
    <w:multiLevelType w:val="hybridMultilevel"/>
    <w:tmpl w:val="014AC9CA"/>
    <w:lvl w:ilvl="0" w:tplc="05BC47C4">
      <w:start w:val="1"/>
      <w:numFmt w:val="bullet"/>
      <w:lvlText w:val=""/>
      <w:lvlJc w:val="left"/>
      <w:pPr>
        <w:ind w:left="720" w:hanging="360"/>
      </w:pPr>
      <w:rPr>
        <w:rFonts w:ascii="Wingdings" w:hAnsi="Wingdings"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24C1F0F"/>
    <w:multiLevelType w:val="hybridMultilevel"/>
    <w:tmpl w:val="5DCE37F2"/>
    <w:lvl w:ilvl="0" w:tplc="A38494EC">
      <w:start w:val="1"/>
      <w:numFmt w:val="decimal"/>
      <w:lvlText w:val="%1."/>
      <w:lvlJc w:val="left"/>
      <w:pPr>
        <w:tabs>
          <w:tab w:val="num" w:pos="680"/>
        </w:tabs>
        <w:ind w:left="720" w:hanging="360"/>
      </w:pPr>
      <w:rPr>
        <w:rFonts w:hint="default"/>
        <w:b/>
        <w:bCs w:val="0"/>
        <w:color w:val="333333"/>
      </w:rPr>
    </w:lvl>
    <w:lvl w:ilvl="1" w:tplc="040C0019">
      <w:start w:val="1"/>
      <w:numFmt w:val="lowerLetter"/>
      <w:lvlText w:val="%2."/>
      <w:lvlJc w:val="left"/>
      <w:pPr>
        <w:tabs>
          <w:tab w:val="num" w:pos="1440"/>
        </w:tabs>
        <w:ind w:left="1440" w:hanging="360"/>
      </w:pPr>
    </w:lvl>
    <w:lvl w:ilvl="2" w:tplc="5906CA18">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6" w15:restartNumberingAfterBreak="0">
    <w:nsid w:val="78855BD6"/>
    <w:multiLevelType w:val="multilevel"/>
    <w:tmpl w:val="DF30B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B8D29CA"/>
    <w:multiLevelType w:val="hybridMultilevel"/>
    <w:tmpl w:val="F4A88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044418"/>
    <w:multiLevelType w:val="hybridMultilevel"/>
    <w:tmpl w:val="F92EF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9203400">
    <w:abstractNumId w:val="39"/>
  </w:num>
  <w:num w:numId="2" w16cid:durableId="1837528447">
    <w:abstractNumId w:val="28"/>
  </w:num>
  <w:num w:numId="3" w16cid:durableId="1299728491">
    <w:abstractNumId w:val="7"/>
  </w:num>
  <w:num w:numId="4" w16cid:durableId="1645239075">
    <w:abstractNumId w:val="1"/>
  </w:num>
  <w:num w:numId="5" w16cid:durableId="902448013">
    <w:abstractNumId w:val="22"/>
  </w:num>
  <w:num w:numId="6" w16cid:durableId="151651024">
    <w:abstractNumId w:val="45"/>
  </w:num>
  <w:num w:numId="7" w16cid:durableId="2026516476">
    <w:abstractNumId w:val="15"/>
  </w:num>
  <w:num w:numId="8" w16cid:durableId="884104136">
    <w:abstractNumId w:val="10"/>
  </w:num>
  <w:num w:numId="9" w16cid:durableId="976029951">
    <w:abstractNumId w:val="25"/>
  </w:num>
  <w:num w:numId="10" w16cid:durableId="463349431">
    <w:abstractNumId w:val="5"/>
  </w:num>
  <w:num w:numId="11" w16cid:durableId="263076167">
    <w:abstractNumId w:val="42"/>
  </w:num>
  <w:num w:numId="12" w16cid:durableId="1242065523">
    <w:abstractNumId w:val="24"/>
  </w:num>
  <w:num w:numId="13" w16cid:durableId="518399312">
    <w:abstractNumId w:val="26"/>
  </w:num>
  <w:num w:numId="14" w16cid:durableId="1751346128">
    <w:abstractNumId w:val="19"/>
  </w:num>
  <w:num w:numId="15" w16cid:durableId="1769890102">
    <w:abstractNumId w:val="18"/>
  </w:num>
  <w:num w:numId="16" w16cid:durableId="250700623">
    <w:abstractNumId w:val="13"/>
  </w:num>
  <w:num w:numId="17" w16cid:durableId="122161349">
    <w:abstractNumId w:val="27"/>
  </w:num>
  <w:num w:numId="18" w16cid:durableId="878514601">
    <w:abstractNumId w:val="11"/>
  </w:num>
  <w:num w:numId="19" w16cid:durableId="2007857492">
    <w:abstractNumId w:val="8"/>
  </w:num>
  <w:num w:numId="20" w16cid:durableId="348138432">
    <w:abstractNumId w:val="36"/>
  </w:num>
  <w:num w:numId="21" w16cid:durableId="1589120017">
    <w:abstractNumId w:val="9"/>
  </w:num>
  <w:num w:numId="22" w16cid:durableId="291833665">
    <w:abstractNumId w:val="30"/>
  </w:num>
  <w:num w:numId="23" w16cid:durableId="1686974294">
    <w:abstractNumId w:val="2"/>
  </w:num>
  <w:num w:numId="24" w16cid:durableId="2122262418">
    <w:abstractNumId w:val="44"/>
  </w:num>
  <w:num w:numId="25" w16cid:durableId="2125222844">
    <w:abstractNumId w:val="23"/>
  </w:num>
  <w:num w:numId="26" w16cid:durableId="220486295">
    <w:abstractNumId w:val="48"/>
  </w:num>
  <w:num w:numId="27" w16cid:durableId="1431202121">
    <w:abstractNumId w:val="43"/>
  </w:num>
  <w:num w:numId="28" w16cid:durableId="716204855">
    <w:abstractNumId w:val="32"/>
  </w:num>
  <w:num w:numId="29" w16cid:durableId="1710565402">
    <w:abstractNumId w:val="47"/>
  </w:num>
  <w:num w:numId="30" w16cid:durableId="1259212461">
    <w:abstractNumId w:val="46"/>
  </w:num>
  <w:num w:numId="31" w16cid:durableId="1192307754">
    <w:abstractNumId w:val="0"/>
  </w:num>
  <w:num w:numId="32" w16cid:durableId="17514727">
    <w:abstractNumId w:val="4"/>
  </w:num>
  <w:num w:numId="33" w16cid:durableId="1500119470">
    <w:abstractNumId w:val="40"/>
  </w:num>
  <w:num w:numId="34" w16cid:durableId="816721698">
    <w:abstractNumId w:val="16"/>
  </w:num>
  <w:num w:numId="35" w16cid:durableId="1706327649">
    <w:abstractNumId w:val="3"/>
  </w:num>
  <w:num w:numId="36" w16cid:durableId="973488810">
    <w:abstractNumId w:val="14"/>
  </w:num>
  <w:num w:numId="37" w16cid:durableId="28377546">
    <w:abstractNumId w:val="17"/>
  </w:num>
  <w:num w:numId="38" w16cid:durableId="890381910">
    <w:abstractNumId w:val="38"/>
  </w:num>
  <w:num w:numId="39" w16cid:durableId="417095373">
    <w:abstractNumId w:val="37"/>
  </w:num>
  <w:num w:numId="40" w16cid:durableId="1551383425">
    <w:abstractNumId w:val="34"/>
  </w:num>
  <w:num w:numId="41" w16cid:durableId="852694297">
    <w:abstractNumId w:val="21"/>
  </w:num>
  <w:num w:numId="42" w16cid:durableId="1546016199">
    <w:abstractNumId w:val="41"/>
  </w:num>
  <w:num w:numId="43" w16cid:durableId="1433627639">
    <w:abstractNumId w:val="31"/>
  </w:num>
  <w:num w:numId="44" w16cid:durableId="1916472670">
    <w:abstractNumId w:val="29"/>
  </w:num>
  <w:num w:numId="45" w16cid:durableId="498925915">
    <w:abstractNumId w:val="33"/>
  </w:num>
  <w:num w:numId="46" w16cid:durableId="373577008">
    <w:abstractNumId w:val="20"/>
  </w:num>
  <w:num w:numId="47" w16cid:durableId="2116555337">
    <w:abstractNumId w:val="6"/>
  </w:num>
  <w:num w:numId="48" w16cid:durableId="1916696540">
    <w:abstractNumId w:val="35"/>
  </w:num>
  <w:num w:numId="49" w16cid:durableId="12052123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7624"/>
    <w:rsid w:val="00001130"/>
    <w:rsid w:val="00003062"/>
    <w:rsid w:val="00010AA0"/>
    <w:rsid w:val="000113FC"/>
    <w:rsid w:val="0002012B"/>
    <w:rsid w:val="0002230E"/>
    <w:rsid w:val="00024AC4"/>
    <w:rsid w:val="000307E7"/>
    <w:rsid w:val="00047A98"/>
    <w:rsid w:val="00050520"/>
    <w:rsid w:val="00050B1D"/>
    <w:rsid w:val="00051FFD"/>
    <w:rsid w:val="00070B0C"/>
    <w:rsid w:val="00073623"/>
    <w:rsid w:val="0007415C"/>
    <w:rsid w:val="0007513A"/>
    <w:rsid w:val="00076B40"/>
    <w:rsid w:val="000927E1"/>
    <w:rsid w:val="00093ED5"/>
    <w:rsid w:val="00094912"/>
    <w:rsid w:val="000950BB"/>
    <w:rsid w:val="000A5116"/>
    <w:rsid w:val="000A7B90"/>
    <w:rsid w:val="000E7214"/>
    <w:rsid w:val="000F2531"/>
    <w:rsid w:val="00100C60"/>
    <w:rsid w:val="001326E0"/>
    <w:rsid w:val="00145E4A"/>
    <w:rsid w:val="00153904"/>
    <w:rsid w:val="00163D38"/>
    <w:rsid w:val="00194499"/>
    <w:rsid w:val="00197AA0"/>
    <w:rsid w:val="001A47FC"/>
    <w:rsid w:val="001B2CD5"/>
    <w:rsid w:val="001C7871"/>
    <w:rsid w:val="001D46B1"/>
    <w:rsid w:val="001F2021"/>
    <w:rsid w:val="001F60ED"/>
    <w:rsid w:val="001F659E"/>
    <w:rsid w:val="002313AE"/>
    <w:rsid w:val="00233037"/>
    <w:rsid w:val="002347D9"/>
    <w:rsid w:val="00236136"/>
    <w:rsid w:val="00253AC8"/>
    <w:rsid w:val="00266F45"/>
    <w:rsid w:val="00273CD2"/>
    <w:rsid w:val="002829AC"/>
    <w:rsid w:val="002957FC"/>
    <w:rsid w:val="002E2EE1"/>
    <w:rsid w:val="002E5D57"/>
    <w:rsid w:val="002E5E95"/>
    <w:rsid w:val="00305D03"/>
    <w:rsid w:val="003079AB"/>
    <w:rsid w:val="00324271"/>
    <w:rsid w:val="00340F4D"/>
    <w:rsid w:val="00342924"/>
    <w:rsid w:val="00342926"/>
    <w:rsid w:val="00344957"/>
    <w:rsid w:val="003556C8"/>
    <w:rsid w:val="00372F71"/>
    <w:rsid w:val="0038688D"/>
    <w:rsid w:val="003B287D"/>
    <w:rsid w:val="003E6A34"/>
    <w:rsid w:val="003F1A40"/>
    <w:rsid w:val="00401AFA"/>
    <w:rsid w:val="00407849"/>
    <w:rsid w:val="00417595"/>
    <w:rsid w:val="00417C50"/>
    <w:rsid w:val="00423A2B"/>
    <w:rsid w:val="00443257"/>
    <w:rsid w:val="004460D8"/>
    <w:rsid w:val="00475295"/>
    <w:rsid w:val="00480B4F"/>
    <w:rsid w:val="00495B8C"/>
    <w:rsid w:val="00495CE3"/>
    <w:rsid w:val="004A5370"/>
    <w:rsid w:val="004A5498"/>
    <w:rsid w:val="004B30AB"/>
    <w:rsid w:val="004C5A31"/>
    <w:rsid w:val="004C5A72"/>
    <w:rsid w:val="004D3289"/>
    <w:rsid w:val="004E2A18"/>
    <w:rsid w:val="004E40B7"/>
    <w:rsid w:val="004E5B39"/>
    <w:rsid w:val="004F0605"/>
    <w:rsid w:val="00500629"/>
    <w:rsid w:val="00500ABF"/>
    <w:rsid w:val="00504ADB"/>
    <w:rsid w:val="005059D9"/>
    <w:rsid w:val="005072C9"/>
    <w:rsid w:val="0054546B"/>
    <w:rsid w:val="0055357D"/>
    <w:rsid w:val="00563187"/>
    <w:rsid w:val="005716F2"/>
    <w:rsid w:val="005762AF"/>
    <w:rsid w:val="00585B6F"/>
    <w:rsid w:val="00591E7A"/>
    <w:rsid w:val="005B04EF"/>
    <w:rsid w:val="005D5E22"/>
    <w:rsid w:val="005D7A3D"/>
    <w:rsid w:val="005E68D8"/>
    <w:rsid w:val="005E77BD"/>
    <w:rsid w:val="005F1D3E"/>
    <w:rsid w:val="0060237F"/>
    <w:rsid w:val="006064CD"/>
    <w:rsid w:val="0061189A"/>
    <w:rsid w:val="006256CB"/>
    <w:rsid w:val="00632905"/>
    <w:rsid w:val="0064261B"/>
    <w:rsid w:val="00644277"/>
    <w:rsid w:val="00644BBE"/>
    <w:rsid w:val="0065387D"/>
    <w:rsid w:val="00654132"/>
    <w:rsid w:val="00660600"/>
    <w:rsid w:val="00663A29"/>
    <w:rsid w:val="0067135C"/>
    <w:rsid w:val="0067323C"/>
    <w:rsid w:val="0068221A"/>
    <w:rsid w:val="006822F7"/>
    <w:rsid w:val="00684751"/>
    <w:rsid w:val="00687309"/>
    <w:rsid w:val="0069023C"/>
    <w:rsid w:val="006A2589"/>
    <w:rsid w:val="006B0153"/>
    <w:rsid w:val="006B4FC1"/>
    <w:rsid w:val="006D12FC"/>
    <w:rsid w:val="006F0E91"/>
    <w:rsid w:val="00716EE1"/>
    <w:rsid w:val="0072423D"/>
    <w:rsid w:val="007300D7"/>
    <w:rsid w:val="007446A6"/>
    <w:rsid w:val="00747E6D"/>
    <w:rsid w:val="00761A38"/>
    <w:rsid w:val="0077043E"/>
    <w:rsid w:val="00770E58"/>
    <w:rsid w:val="007725C1"/>
    <w:rsid w:val="00772A11"/>
    <w:rsid w:val="00774003"/>
    <w:rsid w:val="007806D2"/>
    <w:rsid w:val="007913F5"/>
    <w:rsid w:val="007A7724"/>
    <w:rsid w:val="007B39BA"/>
    <w:rsid w:val="007B3DA5"/>
    <w:rsid w:val="007C2F68"/>
    <w:rsid w:val="007E3AF7"/>
    <w:rsid w:val="007E458D"/>
    <w:rsid w:val="007F01B4"/>
    <w:rsid w:val="00805A42"/>
    <w:rsid w:val="00806018"/>
    <w:rsid w:val="00812F77"/>
    <w:rsid w:val="00813008"/>
    <w:rsid w:val="0081559C"/>
    <w:rsid w:val="00827A1C"/>
    <w:rsid w:val="00851147"/>
    <w:rsid w:val="0086376F"/>
    <w:rsid w:val="00870F6E"/>
    <w:rsid w:val="008731F6"/>
    <w:rsid w:val="00873627"/>
    <w:rsid w:val="00894548"/>
    <w:rsid w:val="00897BE7"/>
    <w:rsid w:val="008A4D16"/>
    <w:rsid w:val="008A6C47"/>
    <w:rsid w:val="008B00A9"/>
    <w:rsid w:val="008C41EF"/>
    <w:rsid w:val="008C59E0"/>
    <w:rsid w:val="008E2A10"/>
    <w:rsid w:val="008F0C94"/>
    <w:rsid w:val="008F4B12"/>
    <w:rsid w:val="008F71C3"/>
    <w:rsid w:val="009265D0"/>
    <w:rsid w:val="0094256E"/>
    <w:rsid w:val="009428E5"/>
    <w:rsid w:val="00944B9C"/>
    <w:rsid w:val="00944DE2"/>
    <w:rsid w:val="00950C45"/>
    <w:rsid w:val="00956EAF"/>
    <w:rsid w:val="009657FE"/>
    <w:rsid w:val="00965909"/>
    <w:rsid w:val="00984785"/>
    <w:rsid w:val="009871E8"/>
    <w:rsid w:val="00994941"/>
    <w:rsid w:val="00996D8F"/>
    <w:rsid w:val="009C120A"/>
    <w:rsid w:val="009C3250"/>
    <w:rsid w:val="009C6EA8"/>
    <w:rsid w:val="009C7289"/>
    <w:rsid w:val="009D019F"/>
    <w:rsid w:val="009E4D55"/>
    <w:rsid w:val="009E5855"/>
    <w:rsid w:val="009F213D"/>
    <w:rsid w:val="00A04A5A"/>
    <w:rsid w:val="00A36133"/>
    <w:rsid w:val="00A36FA5"/>
    <w:rsid w:val="00A37AE6"/>
    <w:rsid w:val="00A40B48"/>
    <w:rsid w:val="00A42284"/>
    <w:rsid w:val="00A46C5F"/>
    <w:rsid w:val="00A4745A"/>
    <w:rsid w:val="00A51532"/>
    <w:rsid w:val="00A51699"/>
    <w:rsid w:val="00A5400D"/>
    <w:rsid w:val="00A544BB"/>
    <w:rsid w:val="00A6243F"/>
    <w:rsid w:val="00A644D1"/>
    <w:rsid w:val="00A721C2"/>
    <w:rsid w:val="00A87E7E"/>
    <w:rsid w:val="00A96EE1"/>
    <w:rsid w:val="00AA05F3"/>
    <w:rsid w:val="00AA191C"/>
    <w:rsid w:val="00AA541A"/>
    <w:rsid w:val="00AB53A1"/>
    <w:rsid w:val="00AC23F4"/>
    <w:rsid w:val="00AC4000"/>
    <w:rsid w:val="00AD4C96"/>
    <w:rsid w:val="00AE5B10"/>
    <w:rsid w:val="00AF418D"/>
    <w:rsid w:val="00B03C0C"/>
    <w:rsid w:val="00B0549C"/>
    <w:rsid w:val="00B127C6"/>
    <w:rsid w:val="00B1384E"/>
    <w:rsid w:val="00B17BC3"/>
    <w:rsid w:val="00B224F1"/>
    <w:rsid w:val="00B3318D"/>
    <w:rsid w:val="00B42981"/>
    <w:rsid w:val="00B4396A"/>
    <w:rsid w:val="00B4713F"/>
    <w:rsid w:val="00B50612"/>
    <w:rsid w:val="00B65901"/>
    <w:rsid w:val="00B8504B"/>
    <w:rsid w:val="00B93CC7"/>
    <w:rsid w:val="00BA236A"/>
    <w:rsid w:val="00BC254E"/>
    <w:rsid w:val="00BC45F9"/>
    <w:rsid w:val="00C018FF"/>
    <w:rsid w:val="00C023B1"/>
    <w:rsid w:val="00C07611"/>
    <w:rsid w:val="00C13687"/>
    <w:rsid w:val="00C33EF9"/>
    <w:rsid w:val="00C352E1"/>
    <w:rsid w:val="00C35F80"/>
    <w:rsid w:val="00C36096"/>
    <w:rsid w:val="00C466B2"/>
    <w:rsid w:val="00C47393"/>
    <w:rsid w:val="00C562C4"/>
    <w:rsid w:val="00C70AEB"/>
    <w:rsid w:val="00C71FB2"/>
    <w:rsid w:val="00C75C69"/>
    <w:rsid w:val="00C80E7B"/>
    <w:rsid w:val="00C87AD5"/>
    <w:rsid w:val="00C9558E"/>
    <w:rsid w:val="00CC478E"/>
    <w:rsid w:val="00CD6415"/>
    <w:rsid w:val="00CD7298"/>
    <w:rsid w:val="00CE0F86"/>
    <w:rsid w:val="00CE4723"/>
    <w:rsid w:val="00CF1849"/>
    <w:rsid w:val="00D10763"/>
    <w:rsid w:val="00D10BBD"/>
    <w:rsid w:val="00D12AF7"/>
    <w:rsid w:val="00D22C87"/>
    <w:rsid w:val="00D24369"/>
    <w:rsid w:val="00D26797"/>
    <w:rsid w:val="00D27624"/>
    <w:rsid w:val="00D30E6A"/>
    <w:rsid w:val="00D3718F"/>
    <w:rsid w:val="00D47049"/>
    <w:rsid w:val="00D72560"/>
    <w:rsid w:val="00D728BC"/>
    <w:rsid w:val="00D862CC"/>
    <w:rsid w:val="00D94E74"/>
    <w:rsid w:val="00D977B6"/>
    <w:rsid w:val="00DC24A2"/>
    <w:rsid w:val="00DC329C"/>
    <w:rsid w:val="00DE296D"/>
    <w:rsid w:val="00DE47B8"/>
    <w:rsid w:val="00E0207D"/>
    <w:rsid w:val="00E24A46"/>
    <w:rsid w:val="00E3155D"/>
    <w:rsid w:val="00E322B9"/>
    <w:rsid w:val="00E40765"/>
    <w:rsid w:val="00E428ED"/>
    <w:rsid w:val="00E63032"/>
    <w:rsid w:val="00E77369"/>
    <w:rsid w:val="00E8729A"/>
    <w:rsid w:val="00E95444"/>
    <w:rsid w:val="00E962A7"/>
    <w:rsid w:val="00EA16D4"/>
    <w:rsid w:val="00EA4D76"/>
    <w:rsid w:val="00EA6636"/>
    <w:rsid w:val="00EB161F"/>
    <w:rsid w:val="00EB2640"/>
    <w:rsid w:val="00EC4366"/>
    <w:rsid w:val="00ED040C"/>
    <w:rsid w:val="00ED707C"/>
    <w:rsid w:val="00EF3721"/>
    <w:rsid w:val="00F009EC"/>
    <w:rsid w:val="00F06827"/>
    <w:rsid w:val="00F23D97"/>
    <w:rsid w:val="00F34516"/>
    <w:rsid w:val="00F50645"/>
    <w:rsid w:val="00F53DD9"/>
    <w:rsid w:val="00F54099"/>
    <w:rsid w:val="00F62773"/>
    <w:rsid w:val="00F70BC8"/>
    <w:rsid w:val="00F70D53"/>
    <w:rsid w:val="00F8097D"/>
    <w:rsid w:val="00F945AD"/>
    <w:rsid w:val="00F94F82"/>
    <w:rsid w:val="00F950B0"/>
    <w:rsid w:val="00F9623A"/>
    <w:rsid w:val="00F97F37"/>
    <w:rsid w:val="00FA250F"/>
    <w:rsid w:val="00FB2241"/>
    <w:rsid w:val="00FD26CF"/>
    <w:rsid w:val="00FD4B6F"/>
    <w:rsid w:val="00FE02E2"/>
    <w:rsid w:val="00FE24D4"/>
    <w:rsid w:val="00FE7D9F"/>
    <w:rsid w:val="00FF5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09874"/>
  <w15:chartTrackingRefBased/>
  <w15:docId w15:val="{17E13082-D085-4E54-B6F9-6B7A3970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7624"/>
    <w:pPr>
      <w:spacing w:after="160" w:line="259" w:lineRule="auto"/>
    </w:pPr>
    <w:rPr>
      <w:rFonts w:ascii="Calibri" w:eastAsia="Calibri" w:hAnsi="Calibri" w:cs="Times New Roman"/>
      <w:lang w:val="fr-FR"/>
    </w:rPr>
  </w:style>
  <w:style w:type="paragraph" w:styleId="Titre1">
    <w:name w:val="heading 1"/>
    <w:basedOn w:val="Normal"/>
    <w:next w:val="Normal"/>
    <w:link w:val="Titre1Car"/>
    <w:uiPriority w:val="9"/>
    <w:qFormat/>
    <w:rsid w:val="00D27624"/>
    <w:pPr>
      <w:keepNext/>
      <w:spacing w:before="240" w:after="60"/>
      <w:outlineLvl w:val="0"/>
    </w:pPr>
    <w:rPr>
      <w:rFonts w:ascii="Calibri Light" w:eastAsia="Times New Roman" w:hAnsi="Calibri Light"/>
      <w:b/>
      <w:bCs/>
      <w:kern w:val="32"/>
      <w:sz w:val="32"/>
      <w:szCs w:val="32"/>
    </w:rPr>
  </w:style>
  <w:style w:type="paragraph" w:styleId="Titre2">
    <w:name w:val="heading 2"/>
    <w:basedOn w:val="Normal"/>
    <w:next w:val="Normal"/>
    <w:link w:val="Titre2Car"/>
    <w:uiPriority w:val="9"/>
    <w:unhideWhenUsed/>
    <w:qFormat/>
    <w:rsid w:val="00D27624"/>
    <w:pPr>
      <w:keepNext/>
      <w:keepLines/>
      <w:spacing w:before="40" w:after="0"/>
      <w:outlineLvl w:val="1"/>
    </w:pPr>
    <w:rPr>
      <w:rFonts w:ascii="Cambria" w:eastAsia="Times New Roman" w:hAnsi="Cambria"/>
      <w:color w:val="365F9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7624"/>
    <w:rPr>
      <w:rFonts w:ascii="Calibri Light" w:eastAsia="Times New Roman" w:hAnsi="Calibri Light" w:cs="Times New Roman"/>
      <w:b/>
      <w:bCs/>
      <w:kern w:val="32"/>
      <w:sz w:val="32"/>
      <w:szCs w:val="32"/>
      <w:lang w:val="fr-FR"/>
    </w:rPr>
  </w:style>
  <w:style w:type="character" w:customStyle="1" w:styleId="Titre2Car">
    <w:name w:val="Titre 2 Car"/>
    <w:basedOn w:val="Policepardfaut"/>
    <w:link w:val="Titre2"/>
    <w:uiPriority w:val="9"/>
    <w:rsid w:val="00D27624"/>
    <w:rPr>
      <w:rFonts w:ascii="Cambria" w:eastAsia="Times New Roman" w:hAnsi="Cambria" w:cs="Times New Roman"/>
      <w:color w:val="365F91"/>
      <w:sz w:val="26"/>
      <w:szCs w:val="26"/>
      <w:lang w:val="fr-FR"/>
    </w:rPr>
  </w:style>
  <w:style w:type="paragraph" w:styleId="En-tte">
    <w:name w:val="header"/>
    <w:basedOn w:val="Normal"/>
    <w:link w:val="En-tteCar"/>
    <w:uiPriority w:val="99"/>
    <w:unhideWhenUsed/>
    <w:rsid w:val="00D27624"/>
    <w:pPr>
      <w:tabs>
        <w:tab w:val="center" w:pos="4536"/>
        <w:tab w:val="right" w:pos="9072"/>
      </w:tabs>
      <w:spacing w:after="0" w:line="240" w:lineRule="auto"/>
    </w:pPr>
  </w:style>
  <w:style w:type="character" w:customStyle="1" w:styleId="En-tteCar">
    <w:name w:val="En-tête Car"/>
    <w:basedOn w:val="Policepardfaut"/>
    <w:link w:val="En-tte"/>
    <w:uiPriority w:val="99"/>
    <w:rsid w:val="00D27624"/>
    <w:rPr>
      <w:rFonts w:ascii="Calibri" w:eastAsia="Calibri" w:hAnsi="Calibri" w:cs="Times New Roman"/>
      <w:lang w:val="fr-FR"/>
    </w:rPr>
  </w:style>
  <w:style w:type="paragraph" w:styleId="Pieddepage">
    <w:name w:val="footer"/>
    <w:basedOn w:val="Normal"/>
    <w:link w:val="PieddepageCar"/>
    <w:uiPriority w:val="99"/>
    <w:unhideWhenUsed/>
    <w:rsid w:val="00D276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27624"/>
    <w:rPr>
      <w:rFonts w:ascii="Calibri" w:eastAsia="Calibri" w:hAnsi="Calibri" w:cs="Times New Roman"/>
      <w:lang w:val="fr-FR"/>
    </w:rPr>
  </w:style>
  <w:style w:type="paragraph" w:styleId="Paragraphedeliste">
    <w:name w:val="List Paragraph"/>
    <w:aliases w:val="Premier,Tableau Adere,List Paragraph (numbered (a)),Liste 1,Bullets,Colorful List - Accent 11,References,Use Case List Paragraph,List Paragraph1,Paragraphe  revu,Paragraphe de liste1,Medium Grid 1 - Accent 21,List of pictures,Listes"/>
    <w:basedOn w:val="Normal"/>
    <w:link w:val="ParagraphedelisteCar"/>
    <w:uiPriority w:val="34"/>
    <w:qFormat/>
    <w:rsid w:val="00D27624"/>
    <w:pPr>
      <w:ind w:left="720"/>
      <w:contextualSpacing/>
    </w:pPr>
  </w:style>
  <w:style w:type="character" w:styleId="Lienhypertexte">
    <w:name w:val="Hyperlink"/>
    <w:uiPriority w:val="99"/>
    <w:unhideWhenUsed/>
    <w:rsid w:val="00D27624"/>
    <w:rPr>
      <w:color w:val="0000FF"/>
      <w:u w:val="single"/>
    </w:rPr>
  </w:style>
  <w:style w:type="paragraph" w:customStyle="1" w:styleId="Paragraphedeliste2">
    <w:name w:val="Paragraphe de liste2"/>
    <w:basedOn w:val="Normal"/>
    <w:uiPriority w:val="34"/>
    <w:qFormat/>
    <w:rsid w:val="00D27624"/>
    <w:pPr>
      <w:spacing w:after="0" w:line="240" w:lineRule="auto"/>
      <w:ind w:left="708"/>
    </w:pPr>
    <w:rPr>
      <w:rFonts w:ascii="Times New Roman" w:eastAsia="Times New Roman" w:hAnsi="Times New Roman"/>
      <w:sz w:val="24"/>
      <w:szCs w:val="24"/>
      <w:lang w:eastAsia="fr-FR"/>
    </w:rPr>
  </w:style>
  <w:style w:type="paragraph" w:customStyle="1" w:styleId="Text1">
    <w:name w:val="Text 1"/>
    <w:basedOn w:val="Normal"/>
    <w:rsid w:val="00D27624"/>
    <w:pPr>
      <w:spacing w:before="120" w:after="120" w:line="240" w:lineRule="auto"/>
      <w:ind w:left="850"/>
      <w:jc w:val="both"/>
    </w:pPr>
    <w:rPr>
      <w:rFonts w:ascii="Times New Roman" w:eastAsia="Times New Roman" w:hAnsi="Times New Roman"/>
      <w:sz w:val="24"/>
      <w:szCs w:val="24"/>
      <w:lang w:val="en-GB"/>
    </w:rPr>
  </w:style>
  <w:style w:type="paragraph" w:customStyle="1" w:styleId="Default">
    <w:name w:val="Default"/>
    <w:rsid w:val="00D27624"/>
    <w:pPr>
      <w:autoSpaceDE w:val="0"/>
      <w:autoSpaceDN w:val="0"/>
      <w:adjustRightInd w:val="0"/>
      <w:spacing w:after="0" w:line="240" w:lineRule="auto"/>
    </w:pPr>
    <w:rPr>
      <w:rFonts w:ascii="Times New Roman" w:eastAsia="MS Mincho" w:hAnsi="Times New Roman" w:cs="Times New Roman"/>
      <w:color w:val="000000"/>
      <w:sz w:val="24"/>
      <w:szCs w:val="24"/>
    </w:rPr>
  </w:style>
  <w:style w:type="character" w:customStyle="1" w:styleId="ParagraphedelisteCar">
    <w:name w:val="Paragraphe de liste Car"/>
    <w:aliases w:val="Premier Car,Tableau Adere Car,List Paragraph (numbered (a)) Car,Liste 1 Car,Bullets Car,Colorful List - Accent 11 Car,References Car,Use Case List Paragraph Car,List Paragraph1 Car,Paragraphe  revu Car,Paragraphe de liste1 Car"/>
    <w:link w:val="Paragraphedeliste"/>
    <w:uiPriority w:val="99"/>
    <w:qFormat/>
    <w:rsid w:val="00D27624"/>
    <w:rPr>
      <w:rFonts w:ascii="Calibri" w:eastAsia="Calibri" w:hAnsi="Calibri" w:cs="Times New Roman"/>
      <w:lang w:val="fr-FR"/>
    </w:rPr>
  </w:style>
  <w:style w:type="paragraph" w:styleId="Titre">
    <w:name w:val="Title"/>
    <w:basedOn w:val="Normal"/>
    <w:next w:val="Normal"/>
    <w:link w:val="TitreCar"/>
    <w:qFormat/>
    <w:rsid w:val="00D27624"/>
    <w:pPr>
      <w:spacing w:after="480" w:line="240" w:lineRule="auto"/>
      <w:jc w:val="center"/>
    </w:pPr>
    <w:rPr>
      <w:rFonts w:ascii="Times New Roman" w:eastAsia="Times New Roman" w:hAnsi="Times New Roman"/>
      <w:b/>
      <w:bCs/>
      <w:kern w:val="28"/>
      <w:sz w:val="48"/>
      <w:szCs w:val="48"/>
      <w:lang w:val="en-GB" w:eastAsia="fr-FR"/>
    </w:rPr>
  </w:style>
  <w:style w:type="character" w:customStyle="1" w:styleId="TitreCar">
    <w:name w:val="Titre Car"/>
    <w:basedOn w:val="Policepardfaut"/>
    <w:link w:val="Titre"/>
    <w:rsid w:val="00D27624"/>
    <w:rPr>
      <w:rFonts w:ascii="Times New Roman" w:eastAsia="Times New Roman" w:hAnsi="Times New Roman" w:cs="Times New Roman"/>
      <w:b/>
      <w:bCs/>
      <w:kern w:val="28"/>
      <w:sz w:val="48"/>
      <w:szCs w:val="48"/>
      <w:lang w:val="en-GB" w:eastAsia="fr-FR"/>
    </w:rPr>
  </w:style>
  <w:style w:type="character" w:styleId="Numrodepage">
    <w:name w:val="page number"/>
    <w:rsid w:val="00D27624"/>
  </w:style>
  <w:style w:type="paragraph" w:customStyle="1" w:styleId="normaltableau">
    <w:name w:val="normal_tableau"/>
    <w:basedOn w:val="Normal"/>
    <w:rsid w:val="00D27624"/>
    <w:pPr>
      <w:spacing w:before="120" w:after="120" w:line="240" w:lineRule="auto"/>
      <w:jc w:val="both"/>
    </w:pPr>
    <w:rPr>
      <w:rFonts w:ascii="Optima" w:eastAsia="Times New Roman" w:hAnsi="Optima"/>
      <w:lang w:val="en-GB" w:eastAsia="fr-FR"/>
    </w:rPr>
  </w:style>
  <w:style w:type="paragraph" w:customStyle="1" w:styleId="Normalar">
    <w:name w:val="Normal aéré"/>
    <w:basedOn w:val="Normal"/>
    <w:rsid w:val="00D27624"/>
    <w:pPr>
      <w:widowControl w:val="0"/>
      <w:spacing w:before="20" w:after="20" w:line="240" w:lineRule="auto"/>
    </w:pPr>
    <w:rPr>
      <w:rFonts w:ascii="Arial" w:eastAsia="Times New Roman" w:hAnsi="Arial"/>
      <w:sz w:val="20"/>
      <w:szCs w:val="20"/>
      <w:lang w:val="en-GB" w:eastAsia="fr-FR"/>
    </w:rPr>
  </w:style>
  <w:style w:type="paragraph" w:styleId="Notedebasdepage">
    <w:name w:val="footnote text"/>
    <w:basedOn w:val="Normal"/>
    <w:link w:val="NotedebasdepageCar"/>
    <w:uiPriority w:val="99"/>
    <w:semiHidden/>
    <w:unhideWhenUsed/>
    <w:rsid w:val="00D27624"/>
    <w:rPr>
      <w:sz w:val="20"/>
      <w:szCs w:val="20"/>
    </w:rPr>
  </w:style>
  <w:style w:type="character" w:customStyle="1" w:styleId="NotedebasdepageCar">
    <w:name w:val="Note de bas de page Car"/>
    <w:basedOn w:val="Policepardfaut"/>
    <w:link w:val="Notedebasdepage"/>
    <w:uiPriority w:val="99"/>
    <w:semiHidden/>
    <w:rsid w:val="00D27624"/>
    <w:rPr>
      <w:rFonts w:ascii="Calibri" w:eastAsia="Calibri" w:hAnsi="Calibri" w:cs="Times New Roman"/>
      <w:sz w:val="20"/>
      <w:szCs w:val="20"/>
      <w:lang w:val="fr-FR"/>
    </w:rPr>
  </w:style>
  <w:style w:type="character" w:styleId="Appelnotedebasdep">
    <w:name w:val="footnote reference"/>
    <w:uiPriority w:val="99"/>
    <w:semiHidden/>
    <w:unhideWhenUsed/>
    <w:rsid w:val="00D27624"/>
    <w:rPr>
      <w:vertAlign w:val="superscript"/>
    </w:rPr>
  </w:style>
  <w:style w:type="paragraph" w:styleId="Sansinterligne">
    <w:name w:val="No Spacing"/>
    <w:uiPriority w:val="1"/>
    <w:qFormat/>
    <w:rsid w:val="00D27624"/>
    <w:pPr>
      <w:suppressAutoHyphens/>
      <w:spacing w:after="0" w:line="240" w:lineRule="auto"/>
      <w:jc w:val="both"/>
    </w:pPr>
    <w:rPr>
      <w:rFonts w:ascii="Calibri" w:eastAsia="Times New Roman" w:hAnsi="Calibri" w:cs="Arial"/>
      <w:szCs w:val="24"/>
      <w:lang w:val="fr-FR" w:eastAsia="zh-CN"/>
    </w:rPr>
  </w:style>
  <w:style w:type="paragraph" w:styleId="Textedebulles">
    <w:name w:val="Balloon Text"/>
    <w:basedOn w:val="Normal"/>
    <w:link w:val="TextedebullesCar"/>
    <w:uiPriority w:val="99"/>
    <w:semiHidden/>
    <w:unhideWhenUsed/>
    <w:rsid w:val="00996D8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6D8F"/>
    <w:rPr>
      <w:rFonts w:ascii="Segoe UI" w:eastAsia="Calibri" w:hAnsi="Segoe UI" w:cs="Segoe UI"/>
      <w:sz w:val="18"/>
      <w:szCs w:val="18"/>
      <w:lang w:val="fr-FR"/>
    </w:rPr>
  </w:style>
  <w:style w:type="character" w:styleId="Marquedecommentaire">
    <w:name w:val="annotation reference"/>
    <w:semiHidden/>
    <w:unhideWhenUsed/>
    <w:rsid w:val="00F53DD9"/>
    <w:rPr>
      <w:sz w:val="16"/>
      <w:szCs w:val="16"/>
    </w:rPr>
  </w:style>
  <w:style w:type="paragraph" w:styleId="Commentaire">
    <w:name w:val="annotation text"/>
    <w:basedOn w:val="Normal"/>
    <w:link w:val="CommentaireCar"/>
    <w:unhideWhenUsed/>
    <w:rsid w:val="00F53DD9"/>
    <w:pPr>
      <w:spacing w:line="240" w:lineRule="auto"/>
    </w:pPr>
    <w:rPr>
      <w:sz w:val="20"/>
      <w:szCs w:val="20"/>
    </w:rPr>
  </w:style>
  <w:style w:type="character" w:customStyle="1" w:styleId="CommentaireCar">
    <w:name w:val="Commentaire Car"/>
    <w:basedOn w:val="Policepardfaut"/>
    <w:link w:val="Commentaire"/>
    <w:rsid w:val="00F53DD9"/>
    <w:rPr>
      <w:rFonts w:ascii="Calibri" w:eastAsia="Calibri" w:hAnsi="Calibri"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076B40"/>
    <w:rPr>
      <w:b/>
      <w:bCs/>
    </w:rPr>
  </w:style>
  <w:style w:type="character" w:customStyle="1" w:styleId="ObjetducommentaireCar">
    <w:name w:val="Objet du commentaire Car"/>
    <w:basedOn w:val="CommentaireCar"/>
    <w:link w:val="Objetducommentaire"/>
    <w:uiPriority w:val="99"/>
    <w:semiHidden/>
    <w:rsid w:val="00076B40"/>
    <w:rPr>
      <w:rFonts w:ascii="Calibri" w:eastAsia="Calibri" w:hAnsi="Calibri" w:cs="Times New Roman"/>
      <w:b/>
      <w:bCs/>
      <w:sz w:val="20"/>
      <w:szCs w:val="20"/>
      <w:lang w:val="fr-FR"/>
    </w:rPr>
  </w:style>
  <w:style w:type="character" w:styleId="Lienhypertextesuivivisit">
    <w:name w:val="FollowedHyperlink"/>
    <w:basedOn w:val="Policepardfaut"/>
    <w:uiPriority w:val="99"/>
    <w:semiHidden/>
    <w:unhideWhenUsed/>
    <w:rsid w:val="002957FC"/>
    <w:rPr>
      <w:color w:val="800080" w:themeColor="followedHyperlink"/>
      <w:u w:val="single"/>
    </w:rPr>
  </w:style>
  <w:style w:type="character" w:customStyle="1" w:styleId="fontstyle01">
    <w:name w:val="fontstyle01"/>
    <w:basedOn w:val="Policepardfaut"/>
    <w:rsid w:val="00073623"/>
    <w:rPr>
      <w:rFonts w:ascii="Calibri-Bold" w:hAnsi="Calibri-Bold" w:hint="default"/>
      <w:b/>
      <w:bCs/>
      <w:i w:val="0"/>
      <w:iCs w:val="0"/>
      <w:color w:val="729928"/>
      <w:sz w:val="20"/>
      <w:szCs w:val="20"/>
    </w:rPr>
  </w:style>
  <w:style w:type="character" w:customStyle="1" w:styleId="fontstyle21">
    <w:name w:val="fontstyle21"/>
    <w:basedOn w:val="Policepardfaut"/>
    <w:rsid w:val="00073623"/>
    <w:rPr>
      <w:rFonts w:ascii="Calibri" w:hAnsi="Calibri" w:cs="Calibri" w:hint="default"/>
      <w:b w:val="0"/>
      <w:bCs w:val="0"/>
      <w:i w:val="0"/>
      <w:iCs w:val="0"/>
      <w:color w:val="000000"/>
      <w:sz w:val="20"/>
      <w:szCs w:val="20"/>
    </w:rPr>
  </w:style>
  <w:style w:type="character" w:customStyle="1" w:styleId="fontstyle31">
    <w:name w:val="fontstyle31"/>
    <w:basedOn w:val="Policepardfaut"/>
    <w:rsid w:val="00073623"/>
    <w:rPr>
      <w:rFonts w:ascii="SymbolMT" w:hAnsi="SymbolMT" w:hint="default"/>
      <w:b w:val="0"/>
      <w:bCs w:val="0"/>
      <w:i w:val="0"/>
      <w:iCs w:val="0"/>
      <w:color w:val="000000"/>
      <w:sz w:val="20"/>
      <w:szCs w:val="20"/>
    </w:rPr>
  </w:style>
  <w:style w:type="character" w:customStyle="1" w:styleId="fontstyle41">
    <w:name w:val="fontstyle41"/>
    <w:basedOn w:val="Policepardfaut"/>
    <w:rsid w:val="00073623"/>
    <w:rPr>
      <w:rFonts w:ascii="Calibri-Light" w:hAnsi="Calibri-Light" w:hint="default"/>
      <w:b w:val="0"/>
      <w:bCs w:val="0"/>
      <w:i w:val="0"/>
      <w:iCs w:val="0"/>
      <w:color w:val="729928"/>
      <w:sz w:val="26"/>
      <w:szCs w:val="26"/>
    </w:rPr>
  </w:style>
  <w:style w:type="paragraph" w:customStyle="1" w:styleId="pf0">
    <w:name w:val="pf0"/>
    <w:basedOn w:val="Normal"/>
    <w:rsid w:val="00073623"/>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cf01">
    <w:name w:val="cf01"/>
    <w:basedOn w:val="Policepardfaut"/>
    <w:rsid w:val="00073623"/>
    <w:rPr>
      <w:rFonts w:ascii="Segoe UI" w:hAnsi="Segoe UI" w:cs="Segoe UI" w:hint="default"/>
      <w:sz w:val="18"/>
      <w:szCs w:val="18"/>
    </w:rPr>
  </w:style>
  <w:style w:type="paragraph" w:customStyle="1" w:styleId="pf1">
    <w:name w:val="pf1"/>
    <w:basedOn w:val="Normal"/>
    <w:rsid w:val="009E4D55"/>
    <w:pPr>
      <w:spacing w:before="100" w:beforeAutospacing="1" w:after="100" w:afterAutospacing="1" w:line="240" w:lineRule="auto"/>
    </w:pPr>
    <w:rPr>
      <w:rFonts w:ascii="Times New Roman" w:eastAsia="Times New Roman" w:hAnsi="Times New Roman"/>
      <w:sz w:val="24"/>
      <w:szCs w:val="24"/>
      <w:lang w:val="en-US"/>
    </w:rPr>
  </w:style>
  <w:style w:type="paragraph" w:styleId="Rvision">
    <w:name w:val="Revision"/>
    <w:hidden/>
    <w:uiPriority w:val="99"/>
    <w:semiHidden/>
    <w:rsid w:val="00D24369"/>
    <w:pPr>
      <w:spacing w:after="0" w:line="240" w:lineRule="auto"/>
    </w:pPr>
    <w:rPr>
      <w:rFonts w:ascii="Calibri" w:eastAsia="Calibri"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1138">
      <w:bodyDiv w:val="1"/>
      <w:marLeft w:val="0"/>
      <w:marRight w:val="0"/>
      <w:marTop w:val="0"/>
      <w:marBottom w:val="0"/>
      <w:divBdr>
        <w:top w:val="none" w:sz="0" w:space="0" w:color="auto"/>
        <w:left w:val="none" w:sz="0" w:space="0" w:color="auto"/>
        <w:bottom w:val="none" w:sz="0" w:space="0" w:color="auto"/>
        <w:right w:val="none" w:sz="0" w:space="0" w:color="auto"/>
      </w:divBdr>
    </w:div>
    <w:div w:id="258297555">
      <w:bodyDiv w:val="1"/>
      <w:marLeft w:val="0"/>
      <w:marRight w:val="0"/>
      <w:marTop w:val="0"/>
      <w:marBottom w:val="0"/>
      <w:divBdr>
        <w:top w:val="none" w:sz="0" w:space="0" w:color="auto"/>
        <w:left w:val="none" w:sz="0" w:space="0" w:color="auto"/>
        <w:bottom w:val="none" w:sz="0" w:space="0" w:color="auto"/>
        <w:right w:val="none" w:sz="0" w:space="0" w:color="auto"/>
      </w:divBdr>
    </w:div>
    <w:div w:id="454449777">
      <w:bodyDiv w:val="1"/>
      <w:marLeft w:val="0"/>
      <w:marRight w:val="0"/>
      <w:marTop w:val="0"/>
      <w:marBottom w:val="0"/>
      <w:divBdr>
        <w:top w:val="none" w:sz="0" w:space="0" w:color="auto"/>
        <w:left w:val="none" w:sz="0" w:space="0" w:color="auto"/>
        <w:bottom w:val="none" w:sz="0" w:space="0" w:color="auto"/>
        <w:right w:val="none" w:sz="0" w:space="0" w:color="auto"/>
      </w:divBdr>
    </w:div>
    <w:div w:id="563491634">
      <w:bodyDiv w:val="1"/>
      <w:marLeft w:val="0"/>
      <w:marRight w:val="0"/>
      <w:marTop w:val="0"/>
      <w:marBottom w:val="0"/>
      <w:divBdr>
        <w:top w:val="none" w:sz="0" w:space="0" w:color="auto"/>
        <w:left w:val="none" w:sz="0" w:space="0" w:color="auto"/>
        <w:bottom w:val="none" w:sz="0" w:space="0" w:color="auto"/>
        <w:right w:val="none" w:sz="0" w:space="0" w:color="auto"/>
      </w:divBdr>
    </w:div>
    <w:div w:id="1056322708">
      <w:bodyDiv w:val="1"/>
      <w:marLeft w:val="0"/>
      <w:marRight w:val="0"/>
      <w:marTop w:val="0"/>
      <w:marBottom w:val="0"/>
      <w:divBdr>
        <w:top w:val="none" w:sz="0" w:space="0" w:color="auto"/>
        <w:left w:val="none" w:sz="0" w:space="0" w:color="auto"/>
        <w:bottom w:val="none" w:sz="0" w:space="0" w:color="auto"/>
        <w:right w:val="none" w:sz="0" w:space="0" w:color="auto"/>
      </w:divBdr>
    </w:div>
    <w:div w:id="1154372338">
      <w:bodyDiv w:val="1"/>
      <w:marLeft w:val="0"/>
      <w:marRight w:val="0"/>
      <w:marTop w:val="0"/>
      <w:marBottom w:val="0"/>
      <w:divBdr>
        <w:top w:val="none" w:sz="0" w:space="0" w:color="auto"/>
        <w:left w:val="none" w:sz="0" w:space="0" w:color="auto"/>
        <w:bottom w:val="none" w:sz="0" w:space="0" w:color="auto"/>
        <w:right w:val="none" w:sz="0" w:space="0" w:color="auto"/>
      </w:divBdr>
    </w:div>
    <w:div w:id="1307737640">
      <w:bodyDiv w:val="1"/>
      <w:marLeft w:val="0"/>
      <w:marRight w:val="0"/>
      <w:marTop w:val="0"/>
      <w:marBottom w:val="0"/>
      <w:divBdr>
        <w:top w:val="none" w:sz="0" w:space="0" w:color="auto"/>
        <w:left w:val="none" w:sz="0" w:space="0" w:color="auto"/>
        <w:bottom w:val="none" w:sz="0" w:space="0" w:color="auto"/>
        <w:right w:val="none" w:sz="0" w:space="0" w:color="auto"/>
      </w:divBdr>
    </w:div>
    <w:div w:id="1493597564">
      <w:bodyDiv w:val="1"/>
      <w:marLeft w:val="0"/>
      <w:marRight w:val="0"/>
      <w:marTop w:val="0"/>
      <w:marBottom w:val="0"/>
      <w:divBdr>
        <w:top w:val="none" w:sz="0" w:space="0" w:color="auto"/>
        <w:left w:val="none" w:sz="0" w:space="0" w:color="auto"/>
        <w:bottom w:val="none" w:sz="0" w:space="0" w:color="auto"/>
        <w:right w:val="none" w:sz="0" w:space="0" w:color="auto"/>
      </w:divBdr>
    </w:div>
    <w:div w:id="1540048127">
      <w:bodyDiv w:val="1"/>
      <w:marLeft w:val="0"/>
      <w:marRight w:val="0"/>
      <w:marTop w:val="0"/>
      <w:marBottom w:val="0"/>
      <w:divBdr>
        <w:top w:val="none" w:sz="0" w:space="0" w:color="auto"/>
        <w:left w:val="none" w:sz="0" w:space="0" w:color="auto"/>
        <w:bottom w:val="none" w:sz="0" w:space="0" w:color="auto"/>
        <w:right w:val="none" w:sz="0" w:space="0" w:color="auto"/>
      </w:divBdr>
    </w:div>
    <w:div w:id="1835761338">
      <w:bodyDiv w:val="1"/>
      <w:marLeft w:val="0"/>
      <w:marRight w:val="0"/>
      <w:marTop w:val="0"/>
      <w:marBottom w:val="0"/>
      <w:divBdr>
        <w:top w:val="none" w:sz="0" w:space="0" w:color="auto"/>
        <w:left w:val="none" w:sz="0" w:space="0" w:color="auto"/>
        <w:bottom w:val="none" w:sz="0" w:space="0" w:color="auto"/>
        <w:right w:val="none" w:sz="0" w:space="0" w:color="auto"/>
      </w:divBdr>
    </w:div>
    <w:div w:id="203503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C5B3D-A833-4C53-BA12-085FEEC02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3443</Words>
  <Characters>18938</Characters>
  <Application>Microsoft Office Word</Application>
  <DocSecurity>0</DocSecurity>
  <Lines>157</Lines>
  <Paragraphs>44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Mondesir</dc:creator>
  <cp:keywords/>
  <dc:description/>
  <cp:lastModifiedBy>chilove.celestin</cp:lastModifiedBy>
  <cp:revision>2</cp:revision>
  <dcterms:created xsi:type="dcterms:W3CDTF">2026-01-23T16:44:00Z</dcterms:created>
  <dcterms:modified xsi:type="dcterms:W3CDTF">2026-01-23T16:44:00Z</dcterms:modified>
</cp:coreProperties>
</file>